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635" w:rsidRPr="00801AED" w:rsidRDefault="0070521D" w:rsidP="0070521D">
      <w:pPr>
        <w:spacing w:after="120"/>
        <w:jc w:val="right"/>
        <w:rPr>
          <w:rFonts w:cstheme="minorHAnsi"/>
          <w:b/>
          <w:sz w:val="24"/>
          <w:szCs w:val="24"/>
        </w:rPr>
      </w:pPr>
      <w:r>
        <w:rPr>
          <w:rStyle w:val="a6"/>
          <w:rFonts w:cstheme="minorHAnsi"/>
          <w:b w:val="0"/>
          <w:sz w:val="24"/>
          <w:szCs w:val="24"/>
          <w:shd w:val="clear" w:color="auto" w:fill="FFFFFF"/>
        </w:rPr>
        <w:t>8 Φεβρουαρίου 2023</w:t>
      </w:r>
    </w:p>
    <w:p w:rsidR="0070521D" w:rsidRDefault="0070521D" w:rsidP="00794747">
      <w:pPr>
        <w:spacing w:after="120"/>
        <w:jc w:val="center"/>
        <w:rPr>
          <w:rFonts w:cstheme="minorHAnsi"/>
          <w:b/>
          <w:bCs/>
          <w:sz w:val="24"/>
          <w:szCs w:val="24"/>
        </w:rPr>
      </w:pPr>
    </w:p>
    <w:p w:rsidR="0070521D" w:rsidRDefault="0070521D" w:rsidP="0070521D">
      <w:pPr>
        <w:pStyle w:val="Web"/>
        <w:spacing w:before="0" w:beforeAutospacing="0" w:after="120" w:afterAutospacing="0" w:line="288" w:lineRule="auto"/>
        <w:jc w:val="center"/>
        <w:rPr>
          <w:rFonts w:asciiTheme="minorHAnsi" w:hAnsiTheme="minorHAnsi" w:cstheme="minorHAnsi"/>
          <w:b/>
          <w:bCs/>
          <w:color w:val="000000"/>
        </w:rPr>
      </w:pPr>
    </w:p>
    <w:p w:rsidR="00794747" w:rsidRPr="006A427F" w:rsidRDefault="0070521D" w:rsidP="0070521D">
      <w:pPr>
        <w:pStyle w:val="Web"/>
        <w:spacing w:before="0" w:beforeAutospacing="0" w:after="120" w:afterAutospacing="0" w:line="288" w:lineRule="auto"/>
        <w:jc w:val="center"/>
        <w:rPr>
          <w:rFonts w:asciiTheme="minorHAnsi" w:hAnsiTheme="minorHAnsi" w:cstheme="minorHAnsi"/>
          <w:b/>
          <w:bCs/>
          <w:color w:val="000000"/>
          <w:sz w:val="28"/>
          <w:szCs w:val="28"/>
        </w:rPr>
      </w:pPr>
      <w:r w:rsidRPr="006A427F">
        <w:rPr>
          <w:rFonts w:asciiTheme="minorHAnsi" w:hAnsiTheme="minorHAnsi" w:cstheme="minorHAnsi"/>
          <w:b/>
          <w:bCs/>
          <w:color w:val="000000"/>
          <w:sz w:val="28"/>
          <w:szCs w:val="28"/>
        </w:rPr>
        <w:t xml:space="preserve">Χρηστικές πληροφορίες για το πρόγραμμα δημιουργίας χώρων </w:t>
      </w:r>
      <w:r w:rsidR="00AD2DC2">
        <w:rPr>
          <w:rFonts w:asciiTheme="minorHAnsi" w:hAnsiTheme="minorHAnsi" w:cstheme="minorHAnsi"/>
          <w:b/>
          <w:bCs/>
          <w:color w:val="000000"/>
          <w:sz w:val="28"/>
          <w:szCs w:val="28"/>
        </w:rPr>
        <w:t xml:space="preserve">φροντίδας </w:t>
      </w:r>
      <w:r w:rsidRPr="006A427F">
        <w:rPr>
          <w:rFonts w:asciiTheme="minorHAnsi" w:hAnsiTheme="minorHAnsi" w:cstheme="minorHAnsi"/>
          <w:b/>
          <w:bCs/>
          <w:color w:val="000000"/>
          <w:sz w:val="28"/>
          <w:szCs w:val="28"/>
        </w:rPr>
        <w:t>βρεφών σε μεσαίες και μεγάλες επιχειρήσεις</w:t>
      </w:r>
    </w:p>
    <w:p w:rsidR="0070521D" w:rsidRPr="006A427F" w:rsidRDefault="0070521D" w:rsidP="000506AD">
      <w:pPr>
        <w:pStyle w:val="Web"/>
        <w:spacing w:before="0" w:beforeAutospacing="0" w:after="120" w:afterAutospacing="0" w:line="259" w:lineRule="auto"/>
        <w:rPr>
          <w:rFonts w:asciiTheme="minorHAnsi" w:hAnsiTheme="minorHAnsi" w:cstheme="minorHAnsi"/>
          <w:b/>
          <w:bCs/>
          <w:i/>
          <w:iCs/>
          <w:color w:val="000000"/>
          <w:sz w:val="28"/>
          <w:szCs w:val="28"/>
        </w:rPr>
      </w:pPr>
    </w:p>
    <w:p w:rsidR="0070521D" w:rsidRDefault="0070521D" w:rsidP="0070521D">
      <w:pPr>
        <w:spacing w:after="0" w:line="240" w:lineRule="auto"/>
        <w:textAlignment w:val="baseline"/>
        <w:rPr>
          <w:rFonts w:ascii="Times New Roman" w:eastAsia="Times New Roman" w:hAnsi="Times New Roman" w:cs="Times New Roman"/>
          <w:sz w:val="24"/>
          <w:szCs w:val="24"/>
          <w:lang w:eastAsia="el-GR"/>
        </w:rPr>
      </w:pPr>
    </w:p>
    <w:p w:rsidR="0070521D" w:rsidRPr="00A812DF" w:rsidRDefault="0070521D" w:rsidP="0070521D">
      <w:pPr>
        <w:spacing w:after="0" w:line="240" w:lineRule="auto"/>
        <w:textAlignment w:val="baseline"/>
        <w:rPr>
          <w:rFonts w:ascii="Calibri" w:eastAsia="Times New Roman" w:hAnsi="Calibri" w:cs="Calibri"/>
          <w:b/>
          <w:bCs/>
          <w:sz w:val="28"/>
          <w:szCs w:val="28"/>
          <w:lang w:eastAsia="el-GR"/>
        </w:rPr>
      </w:pPr>
      <w:r w:rsidRPr="00A812DF">
        <w:rPr>
          <w:rFonts w:ascii="Calibri" w:eastAsia="Times New Roman" w:hAnsi="Calibri" w:cs="Calibri"/>
          <w:b/>
          <w:bCs/>
          <w:sz w:val="28"/>
          <w:szCs w:val="28"/>
          <w:lang w:eastAsia="el-GR"/>
        </w:rPr>
        <w:t>1.Δικαιούχοι- Προϋποθέσεις Συμμετοχής-Κριτήρια Επιλεξιμότητας</w:t>
      </w:r>
    </w:p>
    <w:p w:rsidR="0070521D" w:rsidRDefault="0070521D" w:rsidP="00953A0D">
      <w:pPr>
        <w:spacing w:after="0" w:line="288" w:lineRule="auto"/>
        <w:jc w:val="both"/>
        <w:textAlignment w:val="baseline"/>
        <w:rPr>
          <w:rFonts w:ascii="Times New Roman" w:eastAsia="Times New Roman" w:hAnsi="Times New Roman" w:cs="Times New Roman"/>
          <w:sz w:val="24"/>
          <w:szCs w:val="24"/>
          <w:lang w:eastAsia="el-GR"/>
        </w:rPr>
      </w:pPr>
    </w:p>
    <w:p w:rsidR="0070521D" w:rsidRDefault="0070521D" w:rsidP="00953A0D">
      <w:pPr>
        <w:spacing w:after="0" w:line="288" w:lineRule="auto"/>
        <w:jc w:val="both"/>
        <w:textAlignment w:val="baseline"/>
        <w:rPr>
          <w:rFonts w:cstheme="minorHAnsi"/>
          <w:sz w:val="24"/>
          <w:szCs w:val="24"/>
        </w:rPr>
      </w:pPr>
      <w:r w:rsidRPr="0070521D">
        <w:rPr>
          <w:rFonts w:eastAsia="Times New Roman" w:cstheme="minorHAnsi"/>
          <w:sz w:val="24"/>
          <w:szCs w:val="24"/>
          <w:lang w:eastAsia="el-GR"/>
        </w:rPr>
        <w:t>Αίτηση συμμετοχής στο πρ</w:t>
      </w:r>
      <w:r w:rsidR="004525B0">
        <w:rPr>
          <w:rFonts w:eastAsia="Times New Roman" w:cstheme="minorHAnsi"/>
          <w:sz w:val="24"/>
          <w:szCs w:val="24"/>
          <w:lang w:eastAsia="el-GR"/>
        </w:rPr>
        <w:t xml:space="preserve">όγραμμα δημιουργίας </w:t>
      </w:r>
      <w:r w:rsidR="00AD2DC2">
        <w:rPr>
          <w:rFonts w:eastAsia="Times New Roman" w:cstheme="minorHAnsi"/>
          <w:sz w:val="24"/>
          <w:szCs w:val="24"/>
          <w:lang w:eastAsia="el-GR"/>
        </w:rPr>
        <w:t xml:space="preserve">χώρων φύλαξης και φροντίδας </w:t>
      </w:r>
      <w:r w:rsidRPr="0070521D">
        <w:rPr>
          <w:rFonts w:eastAsia="Times New Roman" w:cstheme="minorHAnsi"/>
          <w:sz w:val="24"/>
          <w:szCs w:val="24"/>
          <w:lang w:eastAsia="el-GR"/>
        </w:rPr>
        <w:t xml:space="preserve">βρεφών μπορούν να υποβάλλουν </w:t>
      </w:r>
      <w:r w:rsidRPr="00AD2DC2">
        <w:rPr>
          <w:rFonts w:eastAsia="Times New Roman" w:cstheme="minorHAnsi"/>
          <w:b/>
          <w:sz w:val="24"/>
          <w:szCs w:val="24"/>
          <w:lang w:eastAsia="el-GR"/>
        </w:rPr>
        <w:t>ενεργές επιχειρήσεις του ιδιωτικού τομέα που λειτουργούν νόμιμα, απασχολούν από 100 έως 250 εργαζομένους (μεσαίες) και πάνω από 250 εργαζομένους (μεγάλες) και δραστηριοποιούνται στην Ελλάδα με ελληνικό ΑΦΜ σε επιλέξιμη δραστη</w:t>
      </w:r>
      <w:r w:rsidR="00AD2DC2" w:rsidRPr="00AD2DC2">
        <w:rPr>
          <w:rFonts w:eastAsia="Times New Roman" w:cstheme="minorHAnsi"/>
          <w:b/>
          <w:sz w:val="24"/>
          <w:szCs w:val="24"/>
          <w:lang w:eastAsia="el-GR"/>
        </w:rPr>
        <w:t>ριότητα</w:t>
      </w:r>
      <w:r w:rsidR="00AD2DC2">
        <w:rPr>
          <w:rFonts w:eastAsia="Times New Roman" w:cstheme="minorHAnsi"/>
          <w:sz w:val="24"/>
          <w:szCs w:val="24"/>
          <w:lang w:eastAsia="el-GR"/>
        </w:rPr>
        <w:t>. Για τους σκοπούς της  δ</w:t>
      </w:r>
      <w:r w:rsidRPr="0070521D">
        <w:rPr>
          <w:rFonts w:eastAsia="Times New Roman" w:cstheme="minorHAnsi"/>
          <w:sz w:val="24"/>
          <w:szCs w:val="24"/>
          <w:lang w:eastAsia="el-GR"/>
        </w:rPr>
        <w:t xml:space="preserve">ράσης, ως τέτοια νοείται </w:t>
      </w:r>
      <w:r w:rsidRPr="0070521D">
        <w:rPr>
          <w:rFonts w:cstheme="minorHAnsi"/>
          <w:sz w:val="24"/>
          <w:szCs w:val="24"/>
        </w:rPr>
        <w:t>κάθε οικονομική δραστηριότητα που ασκείται στην ελεύθερη αγορά, εκτός εκείνων που αποτυπώνονται ως μη επιλέξιμες προς ενίσχυση στο πλαίσιο του Κανονισμού 1407/2013 (</w:t>
      </w:r>
      <w:r w:rsidRPr="0070521D">
        <w:rPr>
          <w:rFonts w:cstheme="minorHAnsi"/>
          <w:sz w:val="24"/>
          <w:szCs w:val="24"/>
          <w:lang w:val="en-US"/>
        </w:rPr>
        <w:t>de</w:t>
      </w:r>
      <w:r w:rsidR="006A427F" w:rsidRPr="006A427F">
        <w:rPr>
          <w:rFonts w:cstheme="minorHAnsi"/>
          <w:sz w:val="24"/>
          <w:szCs w:val="24"/>
        </w:rPr>
        <w:t xml:space="preserve"> </w:t>
      </w:r>
      <w:r w:rsidRPr="0070521D">
        <w:rPr>
          <w:rFonts w:cstheme="minorHAnsi"/>
          <w:sz w:val="24"/>
          <w:szCs w:val="24"/>
          <w:lang w:val="en-US"/>
        </w:rPr>
        <w:t>minimis</w:t>
      </w:r>
      <w:r w:rsidRPr="0070521D">
        <w:rPr>
          <w:rFonts w:cstheme="minorHAnsi"/>
          <w:sz w:val="24"/>
          <w:szCs w:val="24"/>
        </w:rPr>
        <w:t>).  Εξαιρούνται επίσης δραστηριότητες μη εμπορικού χαρακτήρα, όπως οι δραστηριότητες δημόσιας διοίκησης και υπ</w:t>
      </w:r>
      <w:r w:rsidR="00AD2DC2">
        <w:rPr>
          <w:rFonts w:cstheme="minorHAnsi"/>
          <w:sz w:val="24"/>
          <w:szCs w:val="24"/>
        </w:rPr>
        <w:t>οχρεωτικής κοινωνικής ασφάλισης και οι</w:t>
      </w:r>
      <w:r w:rsidRPr="0070521D">
        <w:rPr>
          <w:rFonts w:cstheme="minorHAnsi"/>
          <w:sz w:val="24"/>
          <w:szCs w:val="24"/>
        </w:rPr>
        <w:t xml:space="preserve"> δραστηριότητες οργανώσεων, νοικοκυριών και μη εξωχώριων οργανισμών.</w:t>
      </w:r>
    </w:p>
    <w:p w:rsidR="0070521D" w:rsidRPr="0070521D" w:rsidRDefault="0070521D" w:rsidP="00953A0D">
      <w:pPr>
        <w:spacing w:after="0" w:line="240" w:lineRule="auto"/>
        <w:jc w:val="both"/>
        <w:textAlignment w:val="baseline"/>
        <w:rPr>
          <w:rFonts w:eastAsia="Times New Roman" w:cstheme="minorHAnsi"/>
          <w:sz w:val="24"/>
          <w:szCs w:val="24"/>
          <w:lang w:eastAsia="el-GR"/>
        </w:rPr>
      </w:pPr>
    </w:p>
    <w:p w:rsidR="0070521D" w:rsidRDefault="0070521D" w:rsidP="006A427F">
      <w:pPr>
        <w:spacing w:after="120" w:line="288" w:lineRule="auto"/>
        <w:ind w:right="57"/>
        <w:jc w:val="both"/>
        <w:rPr>
          <w:rFonts w:cstheme="minorHAnsi"/>
          <w:sz w:val="24"/>
          <w:szCs w:val="24"/>
        </w:rPr>
      </w:pPr>
      <w:r w:rsidRPr="00953A0D">
        <w:rPr>
          <w:rFonts w:cstheme="minorHAnsi"/>
          <w:sz w:val="24"/>
          <w:szCs w:val="24"/>
        </w:rPr>
        <w:t>Οι επιχειρήσεις πρέπει να</w:t>
      </w:r>
      <w:r w:rsidR="004525B0">
        <w:rPr>
          <w:rFonts w:cstheme="minorHAnsi"/>
          <w:sz w:val="24"/>
          <w:szCs w:val="24"/>
        </w:rPr>
        <w:t xml:space="preserve"> </w:t>
      </w:r>
      <w:r w:rsidR="00953A0D" w:rsidRPr="00AD2DC2">
        <w:rPr>
          <w:rFonts w:cstheme="minorHAnsi"/>
          <w:b/>
          <w:sz w:val="24"/>
          <w:szCs w:val="24"/>
        </w:rPr>
        <w:t>κ</w:t>
      </w:r>
      <w:r w:rsidRPr="00AD2DC2">
        <w:rPr>
          <w:rFonts w:cstheme="minorHAnsi"/>
          <w:b/>
          <w:sz w:val="24"/>
          <w:szCs w:val="24"/>
        </w:rPr>
        <w:t xml:space="preserve">ατατάσσονται στην Γ΄ Κατηγορία (χαμηλής) επικινδυνότητας </w:t>
      </w:r>
      <w:r w:rsidRPr="0070521D">
        <w:rPr>
          <w:rFonts w:cstheme="minorHAnsi"/>
          <w:sz w:val="24"/>
          <w:szCs w:val="24"/>
        </w:rPr>
        <w:t>σύμφωνα με τον Κώδικα νόμων για την υγεία και ασφάλεια στην Εργασία (ΚΝΥΑΕ) .Επιχείρηση που κατατάσσεται στην Β΄ ή Α΄ Κατηγορία (μεσαίας ή υψηλής επικινδυνότητας) ή, παρότι ανήκει στην Γ΄ Κατηγορία, περιλαμβάνει επιμέρους εργασίες και εκμεταλλεύσεις υψηλότερης επικινδυνότητας είναι επιλέξιμη εφόσον ο χώρος φύλαξης λειτουργεί σε εγκατάσταση που δεν επηρεάζεται από την παραγωγική διαδικασία της επιχείρησης και είναι απαλλαγμένος από έκθεση σε φυσικούς, χημικούς ή βιολογικούς παράγοντες. Εάν πρόκειται για βιομηχανία/ βιοτεχνία, μπορεί να ενταχθεί στη δράση εφόσον, πέραν των ανωτέρω, δεν υφίσταται σε απόσταση 500 μέτρων άλλη βιομηχα</w:t>
      </w:r>
      <w:r w:rsidR="006A427F">
        <w:rPr>
          <w:rFonts w:cstheme="minorHAnsi"/>
          <w:sz w:val="24"/>
          <w:szCs w:val="24"/>
        </w:rPr>
        <w:t>νική ή βιοτεχνική εγκατάσταση.</w:t>
      </w:r>
      <w:r w:rsidR="006A427F" w:rsidRPr="006A427F">
        <w:rPr>
          <w:rFonts w:cstheme="minorHAnsi"/>
          <w:sz w:val="24"/>
          <w:szCs w:val="24"/>
        </w:rPr>
        <w:t xml:space="preserve"> </w:t>
      </w:r>
      <w:r w:rsidRPr="0070521D">
        <w:rPr>
          <w:rFonts w:cstheme="minorHAnsi"/>
          <w:sz w:val="24"/>
          <w:szCs w:val="24"/>
        </w:rPr>
        <w:t>Επιπροσθέτως δεν πρέπει</w:t>
      </w:r>
      <w:r w:rsidR="00AD2DC2">
        <w:rPr>
          <w:rFonts w:cstheme="minorHAnsi"/>
          <w:sz w:val="24"/>
          <w:szCs w:val="24"/>
        </w:rPr>
        <w:t xml:space="preserve"> να έχει επιβληθεί σε βάρος των επιχειρήσεων</w:t>
      </w:r>
      <w:r w:rsidRPr="0070521D">
        <w:rPr>
          <w:rFonts w:cstheme="minorHAnsi"/>
          <w:sz w:val="24"/>
          <w:szCs w:val="24"/>
        </w:rPr>
        <w:t xml:space="preserve"> κύρωση -με τελεσίδικη ισχύ- για παράβαση της νομοθεσίας για την υγεία και την ασφάλεια των εργαζομένων,  τουλάχιστον για δύο (2) έτη πριν την υποβο</w:t>
      </w:r>
      <w:r w:rsidR="00AD2DC2">
        <w:rPr>
          <w:rFonts w:cstheme="minorHAnsi"/>
          <w:sz w:val="24"/>
          <w:szCs w:val="24"/>
        </w:rPr>
        <w:t>λή της αίτησης για ένταξη στη δ</w:t>
      </w:r>
      <w:r w:rsidRPr="0070521D">
        <w:rPr>
          <w:rFonts w:cstheme="minorHAnsi"/>
          <w:sz w:val="24"/>
          <w:szCs w:val="24"/>
        </w:rPr>
        <w:t xml:space="preserve">ράση. </w:t>
      </w:r>
    </w:p>
    <w:p w:rsidR="00871E8F" w:rsidRPr="004525B0" w:rsidRDefault="00871E8F" w:rsidP="006A427F">
      <w:pPr>
        <w:spacing w:before="120" w:after="120" w:line="288" w:lineRule="auto"/>
        <w:jc w:val="both"/>
        <w:rPr>
          <w:rFonts w:eastAsia="Times New Roman" w:cstheme="minorHAnsi"/>
          <w:sz w:val="24"/>
          <w:szCs w:val="24"/>
          <w:lang w:eastAsia="el-GR"/>
        </w:rPr>
      </w:pPr>
      <w:r>
        <w:rPr>
          <w:rFonts w:eastAsia="Times New Roman" w:cstheme="minorHAnsi"/>
          <w:sz w:val="24"/>
          <w:szCs w:val="24"/>
          <w:lang w:eastAsia="el-GR"/>
        </w:rPr>
        <w:lastRenderedPageBreak/>
        <w:t xml:space="preserve">Επίσης προβλέπεται ότι </w:t>
      </w:r>
      <w:r w:rsidRPr="004525B0">
        <w:rPr>
          <w:rFonts w:eastAsia="Times New Roman" w:cstheme="minorHAnsi"/>
          <w:sz w:val="24"/>
          <w:szCs w:val="24"/>
          <w:lang w:eastAsia="el-GR"/>
        </w:rPr>
        <w:t xml:space="preserve">μπορούν να συμμετέχουν </w:t>
      </w:r>
      <w:r w:rsidRPr="00AD2DC2">
        <w:rPr>
          <w:rFonts w:eastAsia="Times New Roman" w:cstheme="minorHAnsi"/>
          <w:b/>
          <w:sz w:val="24"/>
          <w:szCs w:val="24"/>
          <w:lang w:eastAsia="el-GR"/>
        </w:rPr>
        <w:t>ενώσεις από μικρές επιχειρήσεις, που όλες μαζί συγκεντρώνουν τον αριθμό των 100 εργαζομένων και να κάνουν κοινοπραξίες.</w:t>
      </w:r>
      <w:r w:rsidRPr="004525B0">
        <w:rPr>
          <w:rFonts w:eastAsia="Times New Roman" w:cstheme="minorHAnsi"/>
          <w:sz w:val="24"/>
          <w:szCs w:val="24"/>
          <w:lang w:eastAsia="el-GR"/>
        </w:rPr>
        <w:t xml:space="preserve"> Για</w:t>
      </w:r>
      <w:r w:rsidR="00AD2DC2">
        <w:rPr>
          <w:rFonts w:eastAsia="Times New Roman" w:cstheme="minorHAnsi"/>
          <w:sz w:val="24"/>
          <w:szCs w:val="24"/>
          <w:lang w:eastAsia="el-GR"/>
        </w:rPr>
        <w:t xml:space="preserve"> την κοινοπραξία θα απαιτείται </w:t>
      </w:r>
      <w:r w:rsidRPr="004525B0">
        <w:rPr>
          <w:rFonts w:eastAsia="Times New Roman" w:cstheme="minorHAnsi"/>
          <w:sz w:val="24"/>
          <w:szCs w:val="24"/>
          <w:lang w:eastAsia="el-GR"/>
        </w:rPr>
        <w:t xml:space="preserve">ιδιωτικό συμφωνητικό </w:t>
      </w:r>
      <w:r>
        <w:rPr>
          <w:rFonts w:eastAsia="Times New Roman" w:cstheme="minorHAnsi"/>
          <w:sz w:val="24"/>
          <w:szCs w:val="24"/>
          <w:lang w:eastAsia="el-GR"/>
        </w:rPr>
        <w:t>όπου θα καθορίζονται</w:t>
      </w:r>
      <w:r w:rsidRPr="004525B0">
        <w:rPr>
          <w:rFonts w:eastAsia="Times New Roman" w:cstheme="minorHAnsi"/>
          <w:sz w:val="24"/>
          <w:szCs w:val="24"/>
          <w:lang w:eastAsia="el-GR"/>
        </w:rPr>
        <w:t xml:space="preserve"> τα ποσοστά συμμετοχής του κάθε μέλους και ότι σκοπός της κοινοπραξίας είναι η λειτουργία του χώρου φύλαξης. </w:t>
      </w:r>
    </w:p>
    <w:p w:rsidR="0070521D" w:rsidRPr="0070521D" w:rsidRDefault="0070521D" w:rsidP="00953A0D">
      <w:pPr>
        <w:spacing w:after="120" w:line="276" w:lineRule="auto"/>
        <w:jc w:val="both"/>
        <w:rPr>
          <w:rFonts w:eastAsiaTheme="minorEastAsia" w:cstheme="minorHAnsi"/>
          <w:sz w:val="24"/>
          <w:szCs w:val="24"/>
        </w:rPr>
      </w:pPr>
      <w:r w:rsidRPr="0070521D">
        <w:rPr>
          <w:rFonts w:eastAsiaTheme="minorEastAsia" w:cstheme="minorHAnsi"/>
          <w:b/>
          <w:sz w:val="24"/>
          <w:szCs w:val="24"/>
        </w:rPr>
        <w:t>Στο</w:t>
      </w:r>
      <w:r w:rsidR="00AD2DC2">
        <w:rPr>
          <w:rFonts w:eastAsiaTheme="minorEastAsia" w:cstheme="minorHAnsi"/>
          <w:b/>
          <w:sz w:val="24"/>
          <w:szCs w:val="24"/>
        </w:rPr>
        <w:t xml:space="preserve">ν πρώτο κύκλο του προγράμματος </w:t>
      </w:r>
      <w:r w:rsidRPr="0070521D">
        <w:rPr>
          <w:rFonts w:eastAsiaTheme="minorEastAsia" w:cstheme="minorHAnsi"/>
          <w:b/>
          <w:sz w:val="24"/>
          <w:szCs w:val="24"/>
        </w:rPr>
        <w:t xml:space="preserve">εντάσσονται έως 50 επιχειρήσεις που απασχολούν πάνω από 250 άτομα και έως </w:t>
      </w:r>
      <w:r w:rsidR="00871E8F">
        <w:rPr>
          <w:rFonts w:eastAsiaTheme="minorEastAsia" w:cstheme="minorHAnsi"/>
          <w:b/>
          <w:sz w:val="24"/>
          <w:szCs w:val="24"/>
        </w:rPr>
        <w:t>25</w:t>
      </w:r>
      <w:r w:rsidRPr="0070521D">
        <w:rPr>
          <w:rFonts w:eastAsiaTheme="minorEastAsia" w:cstheme="minorHAnsi"/>
          <w:b/>
          <w:sz w:val="24"/>
          <w:szCs w:val="24"/>
        </w:rPr>
        <w:t xml:space="preserve"> επιχειρήσεις που απασχολούν από 100 έως 250 εργαζομένους. </w:t>
      </w:r>
      <w:r w:rsidRPr="0070521D">
        <w:rPr>
          <w:rFonts w:eastAsiaTheme="minorEastAsia" w:cstheme="minorHAnsi"/>
          <w:sz w:val="24"/>
          <w:szCs w:val="24"/>
        </w:rPr>
        <w:t>Οι αιτήσεις χρηματοδότησης κάθε κατηγορίας υποβάλλονται, κατατάσσονται και εγκρίνονται</w:t>
      </w:r>
      <w:r w:rsidR="00871E8F">
        <w:rPr>
          <w:rFonts w:eastAsiaTheme="minorEastAsia" w:cstheme="minorHAnsi"/>
          <w:sz w:val="24"/>
          <w:szCs w:val="24"/>
        </w:rPr>
        <w:t xml:space="preserve"> </w:t>
      </w:r>
      <w:r w:rsidRPr="0070521D">
        <w:rPr>
          <w:rFonts w:eastAsiaTheme="minorEastAsia" w:cstheme="minorHAnsi"/>
          <w:sz w:val="24"/>
          <w:szCs w:val="24"/>
        </w:rPr>
        <w:t>χωριστά,</w:t>
      </w:r>
      <w:r w:rsidR="00871E8F">
        <w:rPr>
          <w:rFonts w:eastAsiaTheme="minorEastAsia" w:cstheme="minorHAnsi"/>
          <w:sz w:val="24"/>
          <w:szCs w:val="24"/>
        </w:rPr>
        <w:t xml:space="preserve"> </w:t>
      </w:r>
      <w:r w:rsidRPr="0070521D">
        <w:rPr>
          <w:rFonts w:eastAsiaTheme="minorEastAsia" w:cstheme="minorHAnsi"/>
          <w:sz w:val="24"/>
          <w:szCs w:val="24"/>
        </w:rPr>
        <w:t>αντλώντας</w:t>
      </w:r>
      <w:r w:rsidR="00871E8F">
        <w:rPr>
          <w:rFonts w:eastAsiaTheme="minorEastAsia" w:cstheme="minorHAnsi"/>
          <w:sz w:val="24"/>
          <w:szCs w:val="24"/>
        </w:rPr>
        <w:t xml:space="preserve"> </w:t>
      </w:r>
      <w:r w:rsidRPr="0070521D">
        <w:rPr>
          <w:rFonts w:eastAsiaTheme="minorEastAsia" w:cstheme="minorHAnsi"/>
          <w:sz w:val="24"/>
          <w:szCs w:val="24"/>
        </w:rPr>
        <w:t>χρηματοδότηση</w:t>
      </w:r>
      <w:r w:rsidR="00871E8F">
        <w:rPr>
          <w:rFonts w:eastAsiaTheme="minorEastAsia" w:cstheme="minorHAnsi"/>
          <w:sz w:val="24"/>
          <w:szCs w:val="24"/>
        </w:rPr>
        <w:t xml:space="preserve"> </w:t>
      </w:r>
      <w:r w:rsidRPr="0070521D">
        <w:rPr>
          <w:rFonts w:eastAsiaTheme="minorEastAsia" w:cstheme="minorHAnsi"/>
          <w:sz w:val="24"/>
          <w:szCs w:val="24"/>
        </w:rPr>
        <w:t>από τον</w:t>
      </w:r>
      <w:r w:rsidR="00871E8F">
        <w:rPr>
          <w:rFonts w:eastAsiaTheme="minorEastAsia" w:cstheme="minorHAnsi"/>
          <w:sz w:val="24"/>
          <w:szCs w:val="24"/>
        </w:rPr>
        <w:t xml:space="preserve"> </w:t>
      </w:r>
      <w:r w:rsidRPr="0070521D">
        <w:rPr>
          <w:rFonts w:eastAsiaTheme="minorEastAsia" w:cstheme="minorHAnsi"/>
          <w:sz w:val="24"/>
          <w:szCs w:val="24"/>
        </w:rPr>
        <w:t>προϋπολογισμό του προγράμματος.</w:t>
      </w:r>
    </w:p>
    <w:p w:rsidR="0070521D" w:rsidRPr="0070521D" w:rsidRDefault="0070521D" w:rsidP="00953A0D">
      <w:pPr>
        <w:spacing w:after="0" w:line="288" w:lineRule="auto"/>
        <w:jc w:val="both"/>
        <w:textAlignment w:val="baseline"/>
        <w:rPr>
          <w:rFonts w:eastAsia="Times New Roman" w:cstheme="minorHAnsi"/>
          <w:sz w:val="24"/>
          <w:szCs w:val="24"/>
          <w:lang w:eastAsia="el-GR"/>
        </w:rPr>
      </w:pPr>
      <w:r w:rsidRPr="0070521D">
        <w:rPr>
          <w:rFonts w:eastAsia="Times New Roman" w:cstheme="minorHAnsi"/>
          <w:sz w:val="24"/>
          <w:szCs w:val="24"/>
          <w:lang w:eastAsia="el-GR"/>
        </w:rPr>
        <w:t>Οι ενδιαφερόμενες επιχειρήσεις υποβάλλουν τις αιτήσεις τους για συμμετοχή</w:t>
      </w:r>
      <w:r w:rsidR="00871E8F">
        <w:rPr>
          <w:rFonts w:eastAsia="Times New Roman" w:cstheme="minorHAnsi"/>
          <w:sz w:val="24"/>
          <w:szCs w:val="24"/>
          <w:lang w:eastAsia="el-GR"/>
        </w:rPr>
        <w:t xml:space="preserve"> </w:t>
      </w:r>
      <w:r w:rsidRPr="0070521D">
        <w:rPr>
          <w:rFonts w:eastAsia="Times New Roman" w:cstheme="minorHAnsi"/>
          <w:sz w:val="24"/>
          <w:szCs w:val="24"/>
          <w:lang w:eastAsia="el-GR"/>
        </w:rPr>
        <w:t xml:space="preserve">στο πρόγραμμα, ηλεκτρονικά μέσω του </w:t>
      </w:r>
      <w:r w:rsidR="00AD2DC2">
        <w:rPr>
          <w:rFonts w:eastAsia="Times New Roman" w:cstheme="minorHAnsi"/>
          <w:sz w:val="24"/>
          <w:szCs w:val="24"/>
          <w:lang w:eastAsia="el-GR"/>
        </w:rPr>
        <w:t xml:space="preserve">ΠΣ </w:t>
      </w:r>
      <w:r w:rsidRPr="0070521D">
        <w:rPr>
          <w:rFonts w:eastAsia="Times New Roman" w:cstheme="minorHAnsi"/>
          <w:sz w:val="24"/>
          <w:szCs w:val="24"/>
          <w:lang w:eastAsia="el-GR"/>
        </w:rPr>
        <w:t>Εργάνη,</w:t>
      </w:r>
      <w:r w:rsidR="00871E8F">
        <w:rPr>
          <w:rFonts w:eastAsia="Times New Roman" w:cstheme="minorHAnsi"/>
          <w:sz w:val="24"/>
          <w:szCs w:val="24"/>
          <w:lang w:eastAsia="el-GR"/>
        </w:rPr>
        <w:t xml:space="preserve"> </w:t>
      </w:r>
      <w:r w:rsidRPr="0070521D">
        <w:rPr>
          <w:rFonts w:eastAsia="Times New Roman" w:cstheme="minorHAnsi"/>
          <w:sz w:val="24"/>
          <w:szCs w:val="24"/>
          <w:lang w:eastAsia="el-GR"/>
        </w:rPr>
        <w:t>υποβάλλοντας τα απαραίτητα στοιχεία, όπως ενδεικτικά: Οικονομικά στοιχεία,</w:t>
      </w:r>
      <w:r w:rsidR="00AD2DC2">
        <w:rPr>
          <w:rFonts w:eastAsia="Times New Roman" w:cstheme="minorHAnsi"/>
          <w:sz w:val="24"/>
          <w:szCs w:val="24"/>
          <w:lang w:eastAsia="el-GR"/>
        </w:rPr>
        <w:t xml:space="preserve"> </w:t>
      </w:r>
      <w:r w:rsidRPr="0070521D">
        <w:rPr>
          <w:rFonts w:eastAsia="Times New Roman" w:cstheme="minorHAnsi"/>
          <w:sz w:val="24"/>
          <w:szCs w:val="24"/>
          <w:lang w:eastAsia="el-GR"/>
        </w:rPr>
        <w:t>βεβαιώσεις μηχανικού για την διαμόρφωση των χώρων, προϋπολογισμό αιτούμενων</w:t>
      </w:r>
      <w:r w:rsidR="00AD2DC2">
        <w:rPr>
          <w:rFonts w:eastAsia="Times New Roman" w:cstheme="minorHAnsi"/>
          <w:sz w:val="24"/>
          <w:szCs w:val="24"/>
          <w:lang w:eastAsia="el-GR"/>
        </w:rPr>
        <w:t xml:space="preserve"> </w:t>
      </w:r>
      <w:r w:rsidRPr="0070521D">
        <w:rPr>
          <w:rFonts w:eastAsia="Times New Roman" w:cstheme="minorHAnsi"/>
          <w:sz w:val="24"/>
          <w:szCs w:val="24"/>
          <w:lang w:eastAsia="el-GR"/>
        </w:rPr>
        <w:t>ενεργειών διαμόρφωσης χώρου και προμήθειας εξοπλισμού και λοιπά</w:t>
      </w:r>
      <w:r w:rsidR="00871E8F">
        <w:rPr>
          <w:rFonts w:eastAsia="Times New Roman" w:cstheme="minorHAnsi"/>
          <w:sz w:val="24"/>
          <w:szCs w:val="24"/>
          <w:lang w:eastAsia="el-GR"/>
        </w:rPr>
        <w:t xml:space="preserve"> </w:t>
      </w:r>
      <w:r w:rsidRPr="0070521D">
        <w:rPr>
          <w:rFonts w:eastAsia="Times New Roman" w:cstheme="minorHAnsi"/>
          <w:sz w:val="24"/>
          <w:szCs w:val="24"/>
          <w:lang w:eastAsia="el-GR"/>
        </w:rPr>
        <w:t>δικαιολογητικά όπως αναλύονται στην σχετική Πρόσκληση.</w:t>
      </w:r>
    </w:p>
    <w:p w:rsidR="0070521D" w:rsidRPr="0070521D" w:rsidRDefault="0070521D" w:rsidP="00953A0D">
      <w:pPr>
        <w:spacing w:line="288" w:lineRule="auto"/>
        <w:rPr>
          <w:rFonts w:cstheme="minorHAnsi"/>
          <w:color w:val="242424"/>
          <w:sz w:val="24"/>
          <w:szCs w:val="24"/>
          <w:shd w:val="clear" w:color="auto" w:fill="FFFFFF"/>
        </w:rPr>
      </w:pPr>
    </w:p>
    <w:p w:rsidR="0070521D" w:rsidRPr="00A812DF" w:rsidRDefault="0070521D" w:rsidP="0070521D">
      <w:pPr>
        <w:rPr>
          <w:rFonts w:ascii="Calibri" w:hAnsi="Calibri"/>
          <w:b/>
          <w:bCs/>
          <w:color w:val="242424"/>
          <w:sz w:val="28"/>
          <w:szCs w:val="28"/>
          <w:shd w:val="clear" w:color="auto" w:fill="FFFFFF"/>
        </w:rPr>
      </w:pPr>
      <w:r w:rsidRPr="00A812DF">
        <w:rPr>
          <w:rFonts w:ascii="Calibri" w:hAnsi="Calibri"/>
          <w:b/>
          <w:bCs/>
          <w:color w:val="242424"/>
          <w:sz w:val="28"/>
          <w:szCs w:val="28"/>
          <w:shd w:val="clear" w:color="auto" w:fill="FFFFFF"/>
        </w:rPr>
        <w:t xml:space="preserve">2.Ορόσημα του Προγράμματος </w:t>
      </w:r>
    </w:p>
    <w:p w:rsidR="006A427F" w:rsidRPr="00AD2DC2" w:rsidRDefault="006A427F" w:rsidP="0070521D">
      <w:pPr>
        <w:pStyle w:val="ab"/>
        <w:spacing w:after="120" w:line="276" w:lineRule="auto"/>
        <w:ind w:right="58"/>
        <w:jc w:val="both"/>
        <w:rPr>
          <w:rFonts w:asciiTheme="minorHAnsi" w:eastAsiaTheme="minorEastAsia" w:hAnsiTheme="minorHAnsi" w:cstheme="minorHAnsi"/>
          <w:sz w:val="24"/>
          <w:szCs w:val="24"/>
        </w:rPr>
      </w:pPr>
    </w:p>
    <w:p w:rsidR="0070521D" w:rsidRPr="00953A0D" w:rsidRDefault="0070521D" w:rsidP="0070521D">
      <w:pPr>
        <w:pStyle w:val="ab"/>
        <w:spacing w:after="120" w:line="276" w:lineRule="auto"/>
        <w:ind w:right="58"/>
        <w:jc w:val="both"/>
        <w:rPr>
          <w:rFonts w:asciiTheme="minorHAnsi" w:eastAsiaTheme="minorEastAsia" w:hAnsiTheme="minorHAnsi" w:cstheme="minorHAnsi"/>
          <w:sz w:val="24"/>
          <w:szCs w:val="24"/>
        </w:rPr>
      </w:pPr>
      <w:r w:rsidRPr="00953A0D">
        <w:rPr>
          <w:rFonts w:asciiTheme="minorHAnsi" w:eastAsiaTheme="minorEastAsia" w:hAnsiTheme="minorHAnsi" w:cstheme="minorHAnsi"/>
          <w:sz w:val="24"/>
          <w:szCs w:val="24"/>
        </w:rPr>
        <w:t>Οι δυνητικοί δικαιούχοι του προγράμματος  καλούνται να λάβουν υπόψη τους τα ακόλουθα χρονικά ορόσημα:</w:t>
      </w:r>
    </w:p>
    <w:p w:rsidR="0070521D" w:rsidRPr="00953A0D" w:rsidRDefault="0070521D" w:rsidP="0070521D">
      <w:pPr>
        <w:pStyle w:val="ab"/>
        <w:numPr>
          <w:ilvl w:val="0"/>
          <w:numId w:val="17"/>
        </w:numPr>
        <w:spacing w:after="120" w:line="276" w:lineRule="auto"/>
        <w:ind w:right="58"/>
        <w:jc w:val="both"/>
        <w:rPr>
          <w:rFonts w:asciiTheme="minorHAnsi" w:eastAsiaTheme="minorEastAsia" w:hAnsiTheme="minorHAnsi" w:cstheme="minorHAnsi"/>
          <w:sz w:val="24"/>
          <w:szCs w:val="24"/>
        </w:rPr>
      </w:pPr>
      <w:r w:rsidRPr="00953A0D">
        <w:rPr>
          <w:rFonts w:asciiTheme="minorHAnsi" w:eastAsiaTheme="minorEastAsia" w:hAnsiTheme="minorHAnsi" w:cstheme="minorHAnsi"/>
          <w:sz w:val="24"/>
          <w:szCs w:val="24"/>
        </w:rPr>
        <w:t xml:space="preserve">Ημερομηνία οριστικής υποβολής της αίτησης συμμετοχής στο </w:t>
      </w:r>
      <w:r w:rsidRPr="00953A0D">
        <w:rPr>
          <w:rFonts w:asciiTheme="minorHAnsi" w:eastAsia="Calibri" w:hAnsiTheme="minorHAnsi" w:cstheme="minorHAnsi"/>
          <w:sz w:val="24"/>
          <w:szCs w:val="24"/>
        </w:rPr>
        <w:t>Π.Σ. Εργάνη</w:t>
      </w:r>
    </w:p>
    <w:p w:rsidR="0070521D" w:rsidRPr="00953A0D" w:rsidRDefault="0070521D" w:rsidP="0070521D">
      <w:pPr>
        <w:pStyle w:val="ab"/>
        <w:numPr>
          <w:ilvl w:val="0"/>
          <w:numId w:val="17"/>
        </w:numPr>
        <w:spacing w:after="120" w:line="276" w:lineRule="auto"/>
        <w:ind w:right="58"/>
        <w:jc w:val="both"/>
        <w:rPr>
          <w:rFonts w:asciiTheme="minorHAnsi" w:eastAsiaTheme="minorEastAsia" w:hAnsiTheme="minorHAnsi" w:cstheme="minorHAnsi"/>
          <w:sz w:val="24"/>
          <w:szCs w:val="24"/>
        </w:rPr>
      </w:pPr>
      <w:r w:rsidRPr="00953A0D">
        <w:rPr>
          <w:rFonts w:asciiTheme="minorHAnsi" w:eastAsiaTheme="minorEastAsia" w:hAnsiTheme="minorHAnsi" w:cstheme="minorHAnsi"/>
          <w:sz w:val="24"/>
          <w:szCs w:val="24"/>
        </w:rPr>
        <w:t xml:space="preserve">Έκδοση απόφασης έγκρισης για την ένταξη στη Δράση και την ίδρυση του χώρου φύλαξης. (Προϋπόθεση για την προκαταβολή). </w:t>
      </w:r>
      <w:r w:rsidRPr="00953A0D">
        <w:rPr>
          <w:rFonts w:asciiTheme="minorHAnsi" w:eastAsia="Calibri" w:hAnsiTheme="minorHAnsi" w:cstheme="minorHAnsi"/>
          <w:b/>
          <w:sz w:val="24"/>
          <w:szCs w:val="24"/>
        </w:rPr>
        <w:t xml:space="preserve">Το ποσό της προκαταβολής που λαμβάνει ο δικαιούχος δεν μπορεί να υπερβαίνει </w:t>
      </w:r>
      <w:r w:rsidRPr="00953A0D">
        <w:rPr>
          <w:rFonts w:asciiTheme="minorHAnsi" w:hAnsiTheme="minorHAnsi" w:cstheme="minorHAnsi"/>
          <w:b/>
          <w:sz w:val="24"/>
          <w:szCs w:val="24"/>
          <w:u w:val="single"/>
        </w:rPr>
        <w:t xml:space="preserve">το </w:t>
      </w:r>
      <w:r w:rsidRPr="00AD2DC2">
        <w:rPr>
          <w:rFonts w:asciiTheme="minorHAnsi" w:hAnsiTheme="minorHAnsi" w:cstheme="minorHAnsi"/>
          <w:b/>
          <w:sz w:val="24"/>
          <w:szCs w:val="24"/>
        </w:rPr>
        <w:t xml:space="preserve">50% της συνολικής χρηματοδότησης για τις επιλέξιμες δαπάνες </w:t>
      </w:r>
      <w:r w:rsidRPr="00AD2DC2">
        <w:rPr>
          <w:rFonts w:asciiTheme="minorHAnsi" w:hAnsiTheme="minorHAnsi" w:cstheme="minorHAnsi"/>
          <w:sz w:val="24"/>
          <w:szCs w:val="24"/>
        </w:rPr>
        <w:t>για</w:t>
      </w:r>
      <w:r w:rsidRPr="00953A0D">
        <w:rPr>
          <w:rFonts w:asciiTheme="minorHAnsi" w:hAnsiTheme="minorHAnsi" w:cstheme="minorHAnsi"/>
          <w:sz w:val="24"/>
          <w:szCs w:val="24"/>
        </w:rPr>
        <w:t xml:space="preserve"> το  σχεδιασμό, διαμόρφωση και εξοπλισμό του </w:t>
      </w:r>
      <w:r w:rsidR="00AD2DC2">
        <w:rPr>
          <w:rFonts w:asciiTheme="minorHAnsi" w:hAnsiTheme="minorHAnsi" w:cstheme="minorHAnsi"/>
          <w:sz w:val="24"/>
          <w:szCs w:val="24"/>
        </w:rPr>
        <w:t xml:space="preserve">χώρου φύλαξης </w:t>
      </w:r>
      <w:r w:rsidRPr="00953A0D">
        <w:rPr>
          <w:rFonts w:asciiTheme="minorHAnsi" w:hAnsiTheme="minorHAnsi" w:cstheme="minorHAnsi"/>
          <w:sz w:val="24"/>
          <w:szCs w:val="24"/>
        </w:rPr>
        <w:t xml:space="preserve">και δεν μπορεί να καλύπτει το μισθολογικό κόστος </w:t>
      </w:r>
    </w:p>
    <w:p w:rsidR="0070521D" w:rsidRPr="00953A0D" w:rsidRDefault="0070521D" w:rsidP="0070521D">
      <w:pPr>
        <w:pStyle w:val="ab"/>
        <w:numPr>
          <w:ilvl w:val="0"/>
          <w:numId w:val="17"/>
        </w:numPr>
        <w:spacing w:after="120" w:line="276" w:lineRule="auto"/>
        <w:ind w:right="58"/>
        <w:jc w:val="both"/>
        <w:rPr>
          <w:rFonts w:asciiTheme="minorHAnsi" w:eastAsiaTheme="minorEastAsia" w:hAnsiTheme="minorHAnsi" w:cstheme="minorHAnsi"/>
          <w:sz w:val="24"/>
          <w:szCs w:val="24"/>
        </w:rPr>
      </w:pPr>
      <w:r w:rsidRPr="00953A0D">
        <w:rPr>
          <w:rFonts w:asciiTheme="minorHAnsi" w:eastAsiaTheme="minorEastAsia" w:hAnsiTheme="minorHAnsi" w:cstheme="minorHAnsi"/>
          <w:sz w:val="24"/>
          <w:szCs w:val="24"/>
        </w:rPr>
        <w:t>Ολοκλήρωση των εργασιών και προμηθειών για την διαμόρφωση και τον εξοπλισμό του χώρου φύλαξης,</w:t>
      </w:r>
    </w:p>
    <w:p w:rsidR="0070521D" w:rsidRPr="00953A0D" w:rsidRDefault="0070521D" w:rsidP="0070521D">
      <w:pPr>
        <w:pStyle w:val="ab"/>
        <w:numPr>
          <w:ilvl w:val="0"/>
          <w:numId w:val="17"/>
        </w:numPr>
        <w:spacing w:after="120" w:line="276" w:lineRule="auto"/>
        <w:ind w:right="58"/>
        <w:jc w:val="both"/>
        <w:rPr>
          <w:rFonts w:asciiTheme="minorHAnsi" w:eastAsiaTheme="minorEastAsia" w:hAnsiTheme="minorHAnsi" w:cstheme="minorHAnsi"/>
          <w:sz w:val="24"/>
          <w:szCs w:val="24"/>
        </w:rPr>
      </w:pPr>
      <w:r w:rsidRPr="00953A0D">
        <w:rPr>
          <w:rFonts w:asciiTheme="minorHAnsi" w:eastAsiaTheme="minorEastAsia" w:hAnsiTheme="minorHAnsi" w:cstheme="minorHAnsi"/>
          <w:sz w:val="24"/>
          <w:szCs w:val="24"/>
        </w:rPr>
        <w:t>Πρόσληψη Προσωπικού του χώρου φύλαξης και έναρξη λειτουργίας του. (Τα ορόσημα #3 και #4 είναι προϋποθέσεις για την δεύτερη πληρωμή)</w:t>
      </w:r>
    </w:p>
    <w:p w:rsidR="0070521D" w:rsidRPr="00953A0D" w:rsidRDefault="0070521D" w:rsidP="0070521D">
      <w:pPr>
        <w:pStyle w:val="ab"/>
        <w:numPr>
          <w:ilvl w:val="0"/>
          <w:numId w:val="17"/>
        </w:numPr>
        <w:spacing w:after="120" w:line="276" w:lineRule="auto"/>
        <w:ind w:right="58"/>
        <w:jc w:val="both"/>
        <w:rPr>
          <w:rFonts w:asciiTheme="minorHAnsi" w:eastAsiaTheme="minorEastAsia" w:hAnsiTheme="minorHAnsi" w:cstheme="minorHAnsi"/>
          <w:sz w:val="24"/>
          <w:szCs w:val="24"/>
        </w:rPr>
      </w:pPr>
      <w:r w:rsidRPr="00953A0D">
        <w:rPr>
          <w:rFonts w:asciiTheme="minorHAnsi" w:eastAsiaTheme="minorEastAsia" w:hAnsiTheme="minorHAnsi" w:cstheme="minorHAnsi"/>
          <w:sz w:val="24"/>
          <w:szCs w:val="24"/>
        </w:rPr>
        <w:t>Λήξη του πρώτου χρόνου λειτουργίας του χώρου φύλαξης με διατήρηση των θέσεων εργασίας που χρηματοδοτούνται από την Δράση. (Προϋπόθεση για την τρίτη πληρωμή)</w:t>
      </w:r>
    </w:p>
    <w:p w:rsidR="0070521D" w:rsidRPr="00953A0D" w:rsidRDefault="0070521D" w:rsidP="0070521D">
      <w:pPr>
        <w:pStyle w:val="ab"/>
        <w:numPr>
          <w:ilvl w:val="0"/>
          <w:numId w:val="17"/>
        </w:numPr>
        <w:spacing w:after="120" w:line="276" w:lineRule="auto"/>
        <w:ind w:right="58"/>
        <w:jc w:val="both"/>
        <w:rPr>
          <w:rFonts w:asciiTheme="minorHAnsi" w:eastAsiaTheme="minorEastAsia" w:hAnsiTheme="minorHAnsi" w:cstheme="minorHAnsi"/>
          <w:sz w:val="24"/>
          <w:szCs w:val="24"/>
        </w:rPr>
      </w:pPr>
      <w:r w:rsidRPr="00953A0D">
        <w:rPr>
          <w:rFonts w:asciiTheme="minorHAnsi" w:eastAsiaTheme="minorEastAsia" w:hAnsiTheme="minorHAnsi" w:cstheme="minorHAnsi"/>
          <w:sz w:val="24"/>
          <w:szCs w:val="24"/>
        </w:rPr>
        <w:t xml:space="preserve">Λήξη του δεύτερου χρόνου λειτουργίας του χώρου φύλαξης, με διατήρηση </w:t>
      </w:r>
      <w:r w:rsidRPr="00953A0D">
        <w:rPr>
          <w:rFonts w:asciiTheme="minorHAnsi" w:eastAsiaTheme="minorEastAsia" w:hAnsiTheme="minorHAnsi" w:cstheme="minorHAnsi"/>
          <w:sz w:val="24"/>
          <w:szCs w:val="24"/>
        </w:rPr>
        <w:lastRenderedPageBreak/>
        <w:t>των θέσεων εργασίας που χρηματοδοτούνται από την Δράση. (Προϋπόθεση για την τέταρτη και τελευταία πληρωμή)</w:t>
      </w:r>
    </w:p>
    <w:p w:rsidR="0070521D" w:rsidRPr="00953A0D" w:rsidRDefault="0070521D" w:rsidP="0070521D">
      <w:pPr>
        <w:pStyle w:val="ab"/>
        <w:numPr>
          <w:ilvl w:val="0"/>
          <w:numId w:val="17"/>
        </w:numPr>
        <w:spacing w:after="120" w:line="276" w:lineRule="auto"/>
        <w:ind w:right="58"/>
        <w:jc w:val="both"/>
        <w:rPr>
          <w:rFonts w:asciiTheme="minorHAnsi" w:eastAsiaTheme="minorEastAsia" w:hAnsiTheme="minorHAnsi" w:cstheme="minorHAnsi"/>
          <w:sz w:val="24"/>
          <w:szCs w:val="24"/>
        </w:rPr>
      </w:pPr>
      <w:r w:rsidRPr="00953A0D">
        <w:rPr>
          <w:rFonts w:asciiTheme="minorHAnsi" w:eastAsiaTheme="minorEastAsia" w:hAnsiTheme="minorHAnsi" w:cstheme="minorHAnsi"/>
          <w:sz w:val="24"/>
          <w:szCs w:val="24"/>
        </w:rPr>
        <w:t>Ολοκλήρωση της Δράσης με την λήξη τεσσάρων ετών λειτουργίας του χώρου φύλαξης, με διατήρηση των θέσεων εργασίας που χρηματοδοτούνται από το πρόγραμμα.</w:t>
      </w:r>
    </w:p>
    <w:p w:rsidR="0070521D" w:rsidRDefault="0070521D" w:rsidP="0070521D">
      <w:pPr>
        <w:pStyle w:val="ab"/>
        <w:spacing w:after="120" w:line="276" w:lineRule="auto"/>
        <w:ind w:right="58"/>
        <w:jc w:val="both"/>
        <w:rPr>
          <w:rFonts w:asciiTheme="minorHAnsi" w:eastAsiaTheme="minorEastAsia" w:hAnsiTheme="minorHAnsi" w:cstheme="minorHAnsi"/>
          <w:sz w:val="22"/>
          <w:szCs w:val="22"/>
        </w:rPr>
      </w:pPr>
    </w:p>
    <w:p w:rsidR="0070521D" w:rsidRPr="00A812DF" w:rsidRDefault="0070521D" w:rsidP="0070521D">
      <w:pPr>
        <w:pStyle w:val="ab"/>
        <w:spacing w:after="120" w:line="276" w:lineRule="auto"/>
        <w:ind w:right="58"/>
        <w:jc w:val="both"/>
        <w:rPr>
          <w:rFonts w:asciiTheme="minorHAnsi" w:eastAsiaTheme="minorEastAsia" w:hAnsiTheme="minorHAnsi" w:cstheme="minorHAnsi"/>
          <w:b/>
          <w:bCs/>
          <w:sz w:val="28"/>
          <w:szCs w:val="28"/>
        </w:rPr>
      </w:pPr>
      <w:r w:rsidRPr="00A812DF">
        <w:rPr>
          <w:rFonts w:asciiTheme="minorHAnsi" w:eastAsiaTheme="minorEastAsia" w:hAnsiTheme="minorHAnsi" w:cstheme="minorHAnsi"/>
          <w:b/>
          <w:bCs/>
          <w:sz w:val="28"/>
          <w:szCs w:val="28"/>
        </w:rPr>
        <w:t xml:space="preserve">3. Χρηματοδότηση </w:t>
      </w:r>
    </w:p>
    <w:p w:rsidR="0070521D" w:rsidRPr="00953A0D" w:rsidRDefault="0070521D" w:rsidP="0070521D">
      <w:pPr>
        <w:spacing w:after="120" w:line="276" w:lineRule="auto"/>
        <w:jc w:val="both"/>
        <w:rPr>
          <w:rFonts w:cstheme="minorHAnsi"/>
          <w:sz w:val="24"/>
          <w:szCs w:val="24"/>
        </w:rPr>
      </w:pPr>
      <w:r w:rsidRPr="00953A0D">
        <w:rPr>
          <w:rFonts w:cstheme="minorHAnsi"/>
          <w:sz w:val="24"/>
          <w:szCs w:val="24"/>
        </w:rPr>
        <w:t xml:space="preserve">α.  Το  πραγματικό κόστος των δαπανών για την δημιουργία, την διαμόρφωση και τον εξοπλισμό του χώρου φύλαξης, όπως προκύπτει από τα αντίστοιχα παραστατικά χρηματοδοτείται έως το ποσό των 42.000 ευρώ (ανώτατο όριο) για τις επιχειρήσεις που απασχολούν από  100 έως 250 εργαζομένους και έως το ποσό των </w:t>
      </w:r>
      <w:r w:rsidRPr="00953A0D">
        <w:rPr>
          <w:rFonts w:cstheme="minorHAnsi"/>
          <w:b/>
          <w:bCs/>
          <w:sz w:val="24"/>
          <w:szCs w:val="24"/>
        </w:rPr>
        <w:t>84.500 ευρώ</w:t>
      </w:r>
      <w:r w:rsidRPr="00953A0D">
        <w:rPr>
          <w:rFonts w:cstheme="minorHAnsi"/>
          <w:sz w:val="24"/>
          <w:szCs w:val="24"/>
        </w:rPr>
        <w:t xml:space="preserve"> για τις επιχειρήσεις που έχουν πάνω από 250 εργαζομένους.</w:t>
      </w:r>
    </w:p>
    <w:p w:rsidR="0070521D" w:rsidRPr="00953A0D" w:rsidRDefault="0070521D" w:rsidP="0070521D">
      <w:pPr>
        <w:spacing w:after="240" w:line="276" w:lineRule="auto"/>
        <w:jc w:val="both"/>
        <w:rPr>
          <w:rFonts w:cstheme="minorHAnsi"/>
          <w:b/>
          <w:bCs/>
          <w:sz w:val="24"/>
          <w:szCs w:val="24"/>
        </w:rPr>
      </w:pPr>
      <w:r w:rsidRPr="00953A0D">
        <w:rPr>
          <w:rFonts w:cstheme="minorHAnsi"/>
          <w:sz w:val="24"/>
          <w:szCs w:val="24"/>
        </w:rPr>
        <w:t xml:space="preserve">β. το πραγματικό κόστος για τους μισθούς και την ασφάλιση δύο βρεφονηπιοκόμων για την στελέχωση του χώρου φύλαξης, χρηματοδοτείται κατ’ ανώτατο όριο έως το ποσό των </w:t>
      </w:r>
      <w:r w:rsidRPr="00953A0D">
        <w:rPr>
          <w:rFonts w:cstheme="minorHAnsi"/>
          <w:b/>
          <w:bCs/>
          <w:sz w:val="24"/>
          <w:szCs w:val="24"/>
        </w:rPr>
        <w:t xml:space="preserve">64.400 ευρώ για δύο (2) έτη απασχόλησης. </w:t>
      </w:r>
    </w:p>
    <w:p w:rsidR="0070521D" w:rsidRPr="005059EC" w:rsidRDefault="0070521D" w:rsidP="0070521D">
      <w:pPr>
        <w:spacing w:after="240" w:line="276" w:lineRule="auto"/>
        <w:jc w:val="both"/>
        <w:rPr>
          <w:rFonts w:cstheme="minorHAnsi"/>
          <w:b/>
          <w:bCs/>
        </w:rPr>
      </w:pPr>
    </w:p>
    <w:tbl>
      <w:tblPr>
        <w:tblStyle w:val="a8"/>
        <w:tblpPr w:leftFromText="180" w:rightFromText="180" w:vertAnchor="text" w:horzAnchor="margin" w:tblpXSpec="center" w:tblpY="36"/>
        <w:tblW w:w="0" w:type="auto"/>
        <w:tblLook w:val="04A0"/>
      </w:tblPr>
      <w:tblGrid>
        <w:gridCol w:w="1322"/>
        <w:gridCol w:w="3591"/>
        <w:gridCol w:w="2392"/>
        <w:gridCol w:w="1217"/>
      </w:tblGrid>
      <w:tr w:rsidR="0070521D" w:rsidRPr="005059EC" w:rsidTr="00EE547E">
        <w:trPr>
          <w:trHeight w:val="562"/>
        </w:trPr>
        <w:tc>
          <w:tcPr>
            <w:tcW w:w="1392" w:type="dxa"/>
            <w:vAlign w:val="center"/>
          </w:tcPr>
          <w:p w:rsidR="0070521D" w:rsidRPr="005059EC" w:rsidRDefault="0070521D" w:rsidP="00EE547E">
            <w:pPr>
              <w:spacing w:line="276" w:lineRule="auto"/>
              <w:jc w:val="center"/>
              <w:rPr>
                <w:rFonts w:cstheme="minorHAnsi"/>
                <w:b/>
                <w:bCs/>
              </w:rPr>
            </w:pPr>
            <w:r w:rsidRPr="005059EC">
              <w:rPr>
                <w:rFonts w:cstheme="minorHAnsi"/>
                <w:b/>
                <w:bCs/>
              </w:rPr>
              <w:t>α/α</w:t>
            </w:r>
          </w:p>
        </w:tc>
        <w:tc>
          <w:tcPr>
            <w:tcW w:w="4561" w:type="dxa"/>
            <w:vAlign w:val="center"/>
          </w:tcPr>
          <w:p w:rsidR="0070521D" w:rsidRPr="005059EC" w:rsidRDefault="0070521D" w:rsidP="00EE547E">
            <w:pPr>
              <w:spacing w:line="276" w:lineRule="auto"/>
              <w:jc w:val="center"/>
              <w:rPr>
                <w:rFonts w:cstheme="minorHAnsi"/>
                <w:b/>
                <w:bCs/>
              </w:rPr>
            </w:pPr>
            <w:r w:rsidRPr="005059EC">
              <w:rPr>
                <w:rFonts w:cstheme="minorHAnsi"/>
                <w:b/>
                <w:bCs/>
              </w:rPr>
              <w:t>Περιγραφή</w:t>
            </w:r>
          </w:p>
        </w:tc>
        <w:tc>
          <w:tcPr>
            <w:tcW w:w="2977" w:type="dxa"/>
            <w:vAlign w:val="center"/>
          </w:tcPr>
          <w:p w:rsidR="0070521D" w:rsidRPr="005059EC" w:rsidRDefault="0070521D" w:rsidP="00EE547E">
            <w:pPr>
              <w:spacing w:line="276" w:lineRule="auto"/>
              <w:jc w:val="center"/>
              <w:rPr>
                <w:rFonts w:cstheme="minorHAnsi"/>
                <w:b/>
                <w:bCs/>
              </w:rPr>
            </w:pPr>
            <w:r w:rsidRPr="005059EC">
              <w:rPr>
                <w:rFonts w:cstheme="minorHAnsi"/>
                <w:b/>
                <w:bCs/>
              </w:rPr>
              <w:t>Μέγιστη Επιλέξιμη Δαπάνη</w:t>
            </w:r>
          </w:p>
        </w:tc>
        <w:tc>
          <w:tcPr>
            <w:tcW w:w="1243" w:type="dxa"/>
            <w:vAlign w:val="center"/>
          </w:tcPr>
          <w:p w:rsidR="0070521D" w:rsidRPr="005059EC" w:rsidRDefault="0070521D" w:rsidP="00EE547E">
            <w:pPr>
              <w:spacing w:line="276" w:lineRule="auto"/>
              <w:jc w:val="center"/>
              <w:rPr>
                <w:rFonts w:cstheme="minorHAnsi"/>
                <w:b/>
                <w:bCs/>
              </w:rPr>
            </w:pPr>
            <w:r w:rsidRPr="005059EC">
              <w:rPr>
                <w:rFonts w:cstheme="minorHAnsi"/>
                <w:b/>
                <w:bCs/>
              </w:rPr>
              <w:t>Ένταση Ενίσχυσης</w:t>
            </w:r>
          </w:p>
        </w:tc>
      </w:tr>
      <w:tr w:rsidR="0070521D" w:rsidRPr="005059EC" w:rsidTr="00EE547E">
        <w:trPr>
          <w:trHeight w:val="570"/>
        </w:trPr>
        <w:tc>
          <w:tcPr>
            <w:tcW w:w="1392" w:type="dxa"/>
            <w:vAlign w:val="center"/>
          </w:tcPr>
          <w:p w:rsidR="0070521D" w:rsidRPr="005059EC" w:rsidRDefault="0070521D" w:rsidP="00EE547E">
            <w:pPr>
              <w:spacing w:line="276" w:lineRule="auto"/>
              <w:jc w:val="center"/>
              <w:rPr>
                <w:rFonts w:cstheme="minorHAnsi"/>
              </w:rPr>
            </w:pPr>
            <w:r w:rsidRPr="005059EC">
              <w:rPr>
                <w:rFonts w:cstheme="minorHAnsi"/>
              </w:rPr>
              <w:t>Κατηγορία 1</w:t>
            </w:r>
          </w:p>
        </w:tc>
        <w:tc>
          <w:tcPr>
            <w:tcW w:w="4561" w:type="dxa"/>
            <w:vAlign w:val="center"/>
          </w:tcPr>
          <w:p w:rsidR="0070521D" w:rsidRPr="005059EC" w:rsidRDefault="0070521D" w:rsidP="00EE547E">
            <w:pPr>
              <w:spacing w:line="276" w:lineRule="auto"/>
              <w:ind w:left="-76" w:right="-57"/>
              <w:jc w:val="center"/>
              <w:rPr>
                <w:rFonts w:cstheme="minorHAnsi"/>
              </w:rPr>
            </w:pPr>
            <w:r w:rsidRPr="005059EC">
              <w:rPr>
                <w:rFonts w:cstheme="minorHAnsi"/>
              </w:rPr>
              <w:t>Επιχείρηση/ εγκατάσταση που απασχολεί από εκατό (100) μέχρι διακόσια πενήντα (250) άτομα</w:t>
            </w:r>
          </w:p>
        </w:tc>
        <w:tc>
          <w:tcPr>
            <w:tcW w:w="2977" w:type="dxa"/>
            <w:vAlign w:val="center"/>
          </w:tcPr>
          <w:p w:rsidR="0070521D" w:rsidRPr="005059EC" w:rsidRDefault="0070521D" w:rsidP="00EE547E">
            <w:pPr>
              <w:spacing w:line="276" w:lineRule="auto"/>
              <w:jc w:val="center"/>
              <w:rPr>
                <w:rFonts w:cstheme="minorHAnsi"/>
              </w:rPr>
            </w:pPr>
            <w:r w:rsidRPr="005059EC">
              <w:rPr>
                <w:rFonts w:cstheme="minorHAnsi"/>
                <w:b/>
                <w:bCs/>
              </w:rPr>
              <w:t>42.</w:t>
            </w:r>
            <w:r>
              <w:rPr>
                <w:rFonts w:cstheme="minorHAnsi"/>
                <w:b/>
                <w:bCs/>
              </w:rPr>
              <w:t>0</w:t>
            </w:r>
            <w:r w:rsidRPr="005059EC">
              <w:rPr>
                <w:rFonts w:cstheme="minorHAnsi"/>
                <w:b/>
                <w:bCs/>
              </w:rPr>
              <w:t>00,00 €</w:t>
            </w:r>
          </w:p>
        </w:tc>
        <w:tc>
          <w:tcPr>
            <w:tcW w:w="1243" w:type="dxa"/>
            <w:vAlign w:val="center"/>
          </w:tcPr>
          <w:p w:rsidR="0070521D" w:rsidRPr="005059EC" w:rsidRDefault="0070521D" w:rsidP="00EE547E">
            <w:pPr>
              <w:spacing w:line="276" w:lineRule="auto"/>
              <w:jc w:val="center"/>
              <w:rPr>
                <w:rFonts w:cstheme="minorHAnsi"/>
              </w:rPr>
            </w:pPr>
            <w:r w:rsidRPr="005059EC">
              <w:rPr>
                <w:rFonts w:cstheme="minorHAnsi"/>
              </w:rPr>
              <w:t>100%</w:t>
            </w:r>
          </w:p>
        </w:tc>
      </w:tr>
      <w:tr w:rsidR="0070521D" w:rsidRPr="005059EC" w:rsidTr="00EE547E">
        <w:trPr>
          <w:trHeight w:val="550"/>
        </w:trPr>
        <w:tc>
          <w:tcPr>
            <w:tcW w:w="1392" w:type="dxa"/>
            <w:vAlign w:val="center"/>
          </w:tcPr>
          <w:p w:rsidR="0070521D" w:rsidRPr="005059EC" w:rsidRDefault="0070521D" w:rsidP="00EE547E">
            <w:pPr>
              <w:spacing w:line="276" w:lineRule="auto"/>
              <w:jc w:val="center"/>
              <w:rPr>
                <w:rFonts w:cstheme="minorHAnsi"/>
              </w:rPr>
            </w:pPr>
            <w:r w:rsidRPr="005059EC">
              <w:rPr>
                <w:rFonts w:cstheme="minorHAnsi"/>
              </w:rPr>
              <w:t>Κατηγορία 2</w:t>
            </w:r>
          </w:p>
        </w:tc>
        <w:tc>
          <w:tcPr>
            <w:tcW w:w="4561" w:type="dxa"/>
            <w:vAlign w:val="center"/>
          </w:tcPr>
          <w:p w:rsidR="0070521D" w:rsidRPr="005059EC" w:rsidRDefault="0070521D" w:rsidP="00EE547E">
            <w:pPr>
              <w:spacing w:line="276" w:lineRule="auto"/>
              <w:ind w:left="-76" w:right="-57"/>
              <w:jc w:val="center"/>
              <w:rPr>
                <w:rFonts w:cstheme="minorHAnsi"/>
              </w:rPr>
            </w:pPr>
            <w:r w:rsidRPr="005059EC">
              <w:rPr>
                <w:rFonts w:cstheme="minorHAnsi"/>
              </w:rPr>
              <w:t>Επιχείρηση/ εγκατάσταση που απασχολεί διακόσια πενήντα (250) άτομα και άνω</w:t>
            </w:r>
          </w:p>
        </w:tc>
        <w:tc>
          <w:tcPr>
            <w:tcW w:w="2977" w:type="dxa"/>
            <w:vAlign w:val="center"/>
          </w:tcPr>
          <w:p w:rsidR="0070521D" w:rsidRPr="005059EC" w:rsidRDefault="0070521D" w:rsidP="00EE547E">
            <w:pPr>
              <w:spacing w:line="276" w:lineRule="auto"/>
              <w:jc w:val="center"/>
              <w:rPr>
                <w:rFonts w:cstheme="minorHAnsi"/>
              </w:rPr>
            </w:pPr>
            <w:r w:rsidRPr="005059EC">
              <w:rPr>
                <w:rFonts w:cstheme="minorHAnsi"/>
                <w:b/>
                <w:bCs/>
              </w:rPr>
              <w:t>8</w:t>
            </w:r>
            <w:r>
              <w:rPr>
                <w:rFonts w:cstheme="minorHAnsi"/>
                <w:b/>
                <w:bCs/>
              </w:rPr>
              <w:t>4</w:t>
            </w:r>
            <w:r w:rsidRPr="005059EC">
              <w:rPr>
                <w:rFonts w:cstheme="minorHAnsi"/>
                <w:b/>
                <w:bCs/>
              </w:rPr>
              <w:t>.</w:t>
            </w:r>
            <w:r>
              <w:rPr>
                <w:rFonts w:cstheme="minorHAnsi"/>
                <w:b/>
                <w:bCs/>
              </w:rPr>
              <w:t>500</w:t>
            </w:r>
            <w:r w:rsidRPr="005059EC">
              <w:rPr>
                <w:rFonts w:cstheme="minorHAnsi"/>
                <w:b/>
                <w:bCs/>
              </w:rPr>
              <w:t>,00 €</w:t>
            </w:r>
          </w:p>
        </w:tc>
        <w:tc>
          <w:tcPr>
            <w:tcW w:w="1243" w:type="dxa"/>
            <w:vAlign w:val="center"/>
          </w:tcPr>
          <w:p w:rsidR="0070521D" w:rsidRPr="005059EC" w:rsidRDefault="0070521D" w:rsidP="00EE547E">
            <w:pPr>
              <w:spacing w:line="276" w:lineRule="auto"/>
              <w:jc w:val="center"/>
              <w:rPr>
                <w:rFonts w:cstheme="minorHAnsi"/>
              </w:rPr>
            </w:pPr>
            <w:r w:rsidRPr="005059EC">
              <w:rPr>
                <w:rFonts w:cstheme="minorHAnsi"/>
              </w:rPr>
              <w:t>100%</w:t>
            </w:r>
          </w:p>
        </w:tc>
      </w:tr>
      <w:tr w:rsidR="0070521D" w:rsidRPr="005059EC" w:rsidTr="00EE547E">
        <w:trPr>
          <w:trHeight w:val="700"/>
        </w:trPr>
        <w:tc>
          <w:tcPr>
            <w:tcW w:w="1392" w:type="dxa"/>
            <w:vAlign w:val="center"/>
          </w:tcPr>
          <w:p w:rsidR="0070521D" w:rsidRPr="005059EC" w:rsidRDefault="0070521D" w:rsidP="00EE547E">
            <w:pPr>
              <w:spacing w:line="276" w:lineRule="auto"/>
              <w:jc w:val="center"/>
              <w:rPr>
                <w:rFonts w:cstheme="minorHAnsi"/>
              </w:rPr>
            </w:pPr>
            <w:r w:rsidRPr="005059EC">
              <w:rPr>
                <w:rFonts w:cstheme="minorHAnsi"/>
              </w:rPr>
              <w:t>Μισθοί</w:t>
            </w:r>
          </w:p>
        </w:tc>
        <w:tc>
          <w:tcPr>
            <w:tcW w:w="4561" w:type="dxa"/>
            <w:vAlign w:val="center"/>
          </w:tcPr>
          <w:p w:rsidR="0070521D" w:rsidRPr="005059EC" w:rsidRDefault="0070521D" w:rsidP="00EE547E">
            <w:pPr>
              <w:spacing w:line="276" w:lineRule="auto"/>
              <w:ind w:left="-76" w:right="-57"/>
              <w:jc w:val="center"/>
              <w:rPr>
                <w:rFonts w:cstheme="minorHAnsi"/>
              </w:rPr>
            </w:pPr>
            <w:r w:rsidRPr="005059EC">
              <w:rPr>
                <w:rFonts w:cstheme="minorHAnsi"/>
              </w:rPr>
              <w:t>Μισθοδοτικό και ασφαλιστικό κόστος απασχόλησης μέχρι δύο (2) επαγγελματιών για την στελέχωση του χώρου φύλαξης για δύο (2) έτη</w:t>
            </w:r>
          </w:p>
        </w:tc>
        <w:tc>
          <w:tcPr>
            <w:tcW w:w="2977" w:type="dxa"/>
            <w:vAlign w:val="center"/>
          </w:tcPr>
          <w:p w:rsidR="0070521D" w:rsidRPr="005059EC" w:rsidRDefault="0070521D" w:rsidP="00EE547E">
            <w:pPr>
              <w:spacing w:line="276" w:lineRule="auto"/>
              <w:jc w:val="center"/>
              <w:rPr>
                <w:rFonts w:cstheme="minorHAnsi"/>
              </w:rPr>
            </w:pPr>
            <w:r w:rsidRPr="005059EC">
              <w:rPr>
                <w:rFonts w:cstheme="minorHAnsi"/>
                <w:b/>
                <w:bCs/>
              </w:rPr>
              <w:t>64.400,00 €</w:t>
            </w:r>
          </w:p>
        </w:tc>
        <w:tc>
          <w:tcPr>
            <w:tcW w:w="1243" w:type="dxa"/>
            <w:vAlign w:val="center"/>
          </w:tcPr>
          <w:p w:rsidR="0070521D" w:rsidRPr="005059EC" w:rsidRDefault="0070521D" w:rsidP="00EE547E">
            <w:pPr>
              <w:spacing w:line="276" w:lineRule="auto"/>
              <w:jc w:val="center"/>
              <w:rPr>
                <w:rFonts w:cstheme="minorHAnsi"/>
              </w:rPr>
            </w:pPr>
            <w:r w:rsidRPr="005059EC">
              <w:rPr>
                <w:rFonts w:cstheme="minorHAnsi"/>
              </w:rPr>
              <w:t>100%</w:t>
            </w:r>
          </w:p>
        </w:tc>
      </w:tr>
    </w:tbl>
    <w:p w:rsidR="0070521D" w:rsidRPr="005059EC" w:rsidRDefault="0070521D" w:rsidP="0070521D">
      <w:pPr>
        <w:spacing w:line="276" w:lineRule="auto"/>
        <w:jc w:val="both"/>
        <w:rPr>
          <w:rFonts w:cstheme="minorHAnsi"/>
        </w:rPr>
      </w:pPr>
    </w:p>
    <w:p w:rsidR="0070521D" w:rsidRPr="00953A0D" w:rsidRDefault="0070521D" w:rsidP="0070521D">
      <w:pPr>
        <w:spacing w:after="120" w:line="276" w:lineRule="auto"/>
        <w:jc w:val="both"/>
        <w:rPr>
          <w:rFonts w:cstheme="minorHAnsi"/>
          <w:sz w:val="24"/>
          <w:szCs w:val="24"/>
        </w:rPr>
      </w:pPr>
      <w:r w:rsidRPr="00953A0D">
        <w:rPr>
          <w:rFonts w:cstheme="minorHAnsi"/>
          <w:sz w:val="24"/>
          <w:szCs w:val="24"/>
        </w:rPr>
        <w:t>Το ύψος της ενίσχυσης δεν μπορεί να υπερβεί τα ανωτέρω ποσά. Αν οι δαπάνες του δικαιούχου υπερβαίνουν τη μέγιστη επιλέξιμη δαπάνη, ο οικονομικός φορέας καλύπτει την διαφορά με ιδία κεφάλαια.</w:t>
      </w:r>
    </w:p>
    <w:p w:rsidR="0070521D" w:rsidRDefault="0070521D" w:rsidP="0070521D">
      <w:pPr>
        <w:pStyle w:val="ab"/>
        <w:spacing w:after="120" w:line="276" w:lineRule="auto"/>
        <w:ind w:right="58"/>
        <w:jc w:val="both"/>
        <w:rPr>
          <w:rFonts w:asciiTheme="minorHAnsi" w:eastAsiaTheme="minorEastAsia" w:hAnsiTheme="minorHAnsi" w:cstheme="minorHAnsi"/>
          <w:sz w:val="22"/>
          <w:szCs w:val="22"/>
        </w:rPr>
      </w:pPr>
    </w:p>
    <w:p w:rsidR="0070521D" w:rsidRPr="00A812DF" w:rsidRDefault="0070521D" w:rsidP="0070521D">
      <w:pPr>
        <w:pStyle w:val="ab"/>
        <w:spacing w:after="120" w:line="276" w:lineRule="auto"/>
        <w:ind w:right="58"/>
        <w:jc w:val="both"/>
        <w:rPr>
          <w:rFonts w:asciiTheme="minorHAnsi" w:eastAsiaTheme="minorEastAsia" w:hAnsiTheme="minorHAnsi" w:cstheme="minorHAnsi"/>
          <w:b/>
          <w:bCs/>
          <w:sz w:val="28"/>
          <w:szCs w:val="28"/>
        </w:rPr>
      </w:pPr>
      <w:r w:rsidRPr="00A812DF">
        <w:rPr>
          <w:rFonts w:asciiTheme="minorHAnsi" w:eastAsiaTheme="minorEastAsia" w:hAnsiTheme="minorHAnsi" w:cstheme="minorHAnsi"/>
          <w:b/>
          <w:bCs/>
          <w:sz w:val="28"/>
          <w:szCs w:val="28"/>
        </w:rPr>
        <w:t>4. Επιλέξιμες Ενέργειες και δαπάνες</w:t>
      </w:r>
    </w:p>
    <w:p w:rsidR="0070521D" w:rsidRPr="00953A0D" w:rsidRDefault="0070521D" w:rsidP="0070521D">
      <w:pPr>
        <w:tabs>
          <w:tab w:val="left" w:pos="858"/>
        </w:tabs>
        <w:spacing w:after="240" w:line="276" w:lineRule="auto"/>
        <w:ind w:right="57"/>
        <w:jc w:val="both"/>
        <w:rPr>
          <w:rFonts w:cstheme="minorHAnsi"/>
          <w:sz w:val="24"/>
          <w:szCs w:val="24"/>
        </w:rPr>
      </w:pPr>
      <w:bookmarkStart w:id="0" w:name="_bookmark15"/>
      <w:bookmarkEnd w:id="0"/>
      <w:r w:rsidRPr="00953A0D">
        <w:rPr>
          <w:rFonts w:cstheme="minorHAnsi"/>
          <w:sz w:val="24"/>
          <w:szCs w:val="24"/>
        </w:rPr>
        <w:t>Επιλέξιμες</w:t>
      </w:r>
      <w:r w:rsidR="006A427F" w:rsidRPr="006A427F">
        <w:rPr>
          <w:rFonts w:cstheme="minorHAnsi"/>
          <w:sz w:val="24"/>
          <w:szCs w:val="24"/>
        </w:rPr>
        <w:t xml:space="preserve"> </w:t>
      </w:r>
      <w:r w:rsidRPr="00953A0D">
        <w:rPr>
          <w:rFonts w:cstheme="minorHAnsi"/>
          <w:sz w:val="24"/>
          <w:szCs w:val="24"/>
        </w:rPr>
        <w:t>προς</w:t>
      </w:r>
      <w:r w:rsidR="006A427F" w:rsidRPr="006A427F">
        <w:rPr>
          <w:rFonts w:cstheme="minorHAnsi"/>
          <w:sz w:val="24"/>
          <w:szCs w:val="24"/>
        </w:rPr>
        <w:t xml:space="preserve"> </w:t>
      </w:r>
      <w:r w:rsidRPr="00953A0D">
        <w:rPr>
          <w:rFonts w:cstheme="minorHAnsi"/>
          <w:sz w:val="24"/>
          <w:szCs w:val="24"/>
        </w:rPr>
        <w:t>χρηματοδότηση</w:t>
      </w:r>
      <w:r w:rsidRPr="00953A0D">
        <w:rPr>
          <w:rFonts w:cstheme="minorHAnsi"/>
          <w:spacing w:val="26"/>
          <w:sz w:val="24"/>
          <w:szCs w:val="24"/>
        </w:rPr>
        <w:t xml:space="preserve"> από το πρόγραμμα </w:t>
      </w:r>
      <w:r w:rsidRPr="00953A0D">
        <w:rPr>
          <w:rFonts w:cstheme="minorHAnsi"/>
          <w:sz w:val="24"/>
          <w:szCs w:val="24"/>
        </w:rPr>
        <w:t xml:space="preserve">είναι οι ενέργειες και οι δαπάνες  για το σχεδιασμό, τη διαμόρφωση, τον εξοπλισμό και την στελέχωση </w:t>
      </w:r>
      <w:r w:rsidRPr="00953A0D">
        <w:rPr>
          <w:rFonts w:cstheme="minorHAnsi"/>
          <w:sz w:val="24"/>
          <w:szCs w:val="24"/>
        </w:rPr>
        <w:lastRenderedPageBreak/>
        <w:t xml:space="preserve">χώρου φύλαξης βρεφών εντός της εγκατάστασης του δικαιούχου, για την εξυπηρέτηση των εργαζόμενων που απασχολούνται σε αυτή. </w:t>
      </w:r>
    </w:p>
    <w:p w:rsidR="0070521D" w:rsidRPr="00953A0D" w:rsidRDefault="0070521D" w:rsidP="0070521D">
      <w:pPr>
        <w:spacing w:after="120" w:line="276" w:lineRule="auto"/>
        <w:ind w:right="57"/>
        <w:jc w:val="both"/>
        <w:rPr>
          <w:rFonts w:cstheme="minorHAnsi"/>
          <w:sz w:val="24"/>
          <w:szCs w:val="24"/>
        </w:rPr>
      </w:pPr>
      <w:r w:rsidRPr="00953A0D">
        <w:rPr>
          <w:rFonts w:cstheme="minorHAnsi"/>
          <w:sz w:val="24"/>
          <w:szCs w:val="24"/>
        </w:rPr>
        <w:t xml:space="preserve">Για </w:t>
      </w:r>
      <w:r w:rsidRPr="00953A0D">
        <w:rPr>
          <w:rFonts w:cstheme="minorHAnsi"/>
          <w:b/>
          <w:bCs/>
          <w:sz w:val="24"/>
          <w:szCs w:val="24"/>
        </w:rPr>
        <w:t>τον σχεδιασμό, την διαμόρφωση και τον εξοπλισμό του χώρου φύλαξης</w:t>
      </w:r>
      <w:r w:rsidRPr="00953A0D">
        <w:rPr>
          <w:rFonts w:cstheme="minorHAnsi"/>
          <w:sz w:val="24"/>
          <w:szCs w:val="24"/>
        </w:rPr>
        <w:t xml:space="preserve"> ενισχύονται οι ακόλουθες ενέργειες:</w:t>
      </w:r>
    </w:p>
    <w:p w:rsidR="0070521D" w:rsidRPr="00953A0D" w:rsidRDefault="0070521D" w:rsidP="0070521D">
      <w:pPr>
        <w:spacing w:after="120" w:line="276" w:lineRule="auto"/>
        <w:ind w:left="567" w:right="57" w:hanging="426"/>
        <w:jc w:val="both"/>
        <w:rPr>
          <w:rFonts w:cstheme="minorHAnsi"/>
          <w:sz w:val="24"/>
          <w:szCs w:val="24"/>
        </w:rPr>
      </w:pPr>
      <w:r w:rsidRPr="00953A0D">
        <w:rPr>
          <w:rFonts w:cstheme="minorHAnsi"/>
          <w:b/>
          <w:bCs/>
          <w:sz w:val="24"/>
          <w:szCs w:val="24"/>
        </w:rPr>
        <w:t>Α)</w:t>
      </w:r>
      <w:r w:rsidRPr="00953A0D">
        <w:rPr>
          <w:rFonts w:cstheme="minorHAnsi"/>
          <w:sz w:val="24"/>
          <w:szCs w:val="24"/>
        </w:rPr>
        <w:tab/>
      </w:r>
      <w:r w:rsidRPr="00953A0D">
        <w:rPr>
          <w:rFonts w:cstheme="minorHAnsi"/>
          <w:b/>
          <w:bCs/>
          <w:sz w:val="24"/>
          <w:szCs w:val="24"/>
        </w:rPr>
        <w:t xml:space="preserve">Προπαρασκευαστικές ενέργειες </w:t>
      </w:r>
    </w:p>
    <w:p w:rsidR="0070521D" w:rsidRPr="00953A0D" w:rsidRDefault="0070521D" w:rsidP="0070521D">
      <w:pPr>
        <w:pStyle w:val="ab"/>
        <w:numPr>
          <w:ilvl w:val="2"/>
          <w:numId w:val="19"/>
        </w:numPr>
        <w:spacing w:after="120" w:line="276" w:lineRule="auto"/>
        <w:ind w:left="567" w:right="57" w:hanging="141"/>
        <w:jc w:val="both"/>
        <w:rPr>
          <w:rFonts w:asciiTheme="minorHAnsi" w:hAnsiTheme="minorHAnsi" w:cstheme="minorHAnsi"/>
          <w:sz w:val="24"/>
          <w:szCs w:val="24"/>
        </w:rPr>
      </w:pPr>
      <w:r w:rsidRPr="00953A0D">
        <w:rPr>
          <w:rFonts w:asciiTheme="minorHAnsi" w:hAnsiTheme="minorHAnsi" w:cstheme="minorHAnsi"/>
          <w:sz w:val="24"/>
          <w:szCs w:val="24"/>
        </w:rPr>
        <w:t>Εκπόνηση μελέτης σκοπιμότητας για την επιβεβαίωση της τεχνικής επάρκειας και οικονομικής βιωσιμότητας του χώρου φύλαξης.</w:t>
      </w:r>
    </w:p>
    <w:p w:rsidR="0070521D" w:rsidRPr="00953A0D" w:rsidRDefault="0070521D" w:rsidP="0070521D">
      <w:pPr>
        <w:pStyle w:val="ab"/>
        <w:numPr>
          <w:ilvl w:val="2"/>
          <w:numId w:val="19"/>
        </w:numPr>
        <w:spacing w:after="120" w:line="276" w:lineRule="auto"/>
        <w:ind w:left="567" w:right="57"/>
        <w:jc w:val="both"/>
        <w:rPr>
          <w:rFonts w:asciiTheme="minorHAnsi" w:hAnsiTheme="minorHAnsi" w:cstheme="minorHAnsi"/>
          <w:sz w:val="24"/>
          <w:szCs w:val="24"/>
        </w:rPr>
      </w:pPr>
      <w:r w:rsidRPr="00953A0D">
        <w:rPr>
          <w:rFonts w:asciiTheme="minorHAnsi" w:hAnsiTheme="minorHAnsi" w:cstheme="minorHAnsi"/>
          <w:sz w:val="24"/>
          <w:szCs w:val="24"/>
        </w:rPr>
        <w:t xml:space="preserve">Εκπόνηση τεχνικής μελέτης, τεχνικής έκθεσης, τεχνικών σχεδιαγραμμάτων για τον τεχνικό και λειτουργικό σχεδιασμό του χώρου φύλαξης </w:t>
      </w:r>
    </w:p>
    <w:p w:rsidR="0070521D" w:rsidRPr="00953A0D" w:rsidRDefault="0070521D" w:rsidP="0070521D">
      <w:pPr>
        <w:pStyle w:val="ab"/>
        <w:numPr>
          <w:ilvl w:val="2"/>
          <w:numId w:val="19"/>
        </w:numPr>
        <w:spacing w:after="120" w:line="276" w:lineRule="auto"/>
        <w:ind w:left="567" w:right="57" w:hanging="141"/>
        <w:jc w:val="both"/>
        <w:rPr>
          <w:rFonts w:asciiTheme="minorHAnsi" w:hAnsiTheme="minorHAnsi" w:cstheme="minorHAnsi"/>
          <w:sz w:val="24"/>
          <w:szCs w:val="24"/>
        </w:rPr>
      </w:pPr>
      <w:r w:rsidRPr="00953A0D">
        <w:rPr>
          <w:rFonts w:asciiTheme="minorHAnsi" w:hAnsiTheme="minorHAnsi" w:cstheme="minorHAnsi"/>
          <w:sz w:val="24"/>
          <w:szCs w:val="24"/>
        </w:rPr>
        <w:t>Έκδοση ή αναθεώρηση απαραίτητων πολεοδομικών αδειών για την προσαρμογή και την νόμιμη εγκατάσταση του χώρου φύλαξης</w:t>
      </w:r>
    </w:p>
    <w:p w:rsidR="0070521D" w:rsidRPr="00953A0D" w:rsidRDefault="0070521D" w:rsidP="0070521D">
      <w:pPr>
        <w:pStyle w:val="ab"/>
        <w:numPr>
          <w:ilvl w:val="2"/>
          <w:numId w:val="19"/>
        </w:numPr>
        <w:spacing w:after="120" w:line="276" w:lineRule="auto"/>
        <w:ind w:left="567" w:right="57"/>
        <w:jc w:val="both"/>
        <w:rPr>
          <w:rFonts w:asciiTheme="minorHAnsi" w:hAnsiTheme="minorHAnsi" w:cstheme="minorHAnsi"/>
          <w:sz w:val="24"/>
          <w:szCs w:val="24"/>
        </w:rPr>
      </w:pPr>
      <w:r w:rsidRPr="00953A0D">
        <w:rPr>
          <w:rFonts w:asciiTheme="minorHAnsi" w:hAnsiTheme="minorHAnsi" w:cstheme="minorHAnsi"/>
          <w:sz w:val="24"/>
          <w:szCs w:val="24"/>
        </w:rPr>
        <w:t>Συμβουλευτικές υπηρεσίες, που προμηθεύεται ο δικαιούχος αποκλειστικά για τον σχεδιασμό της διαμόρφωσης, λειτουργίας και στελέχωσης του χώρου φύλαξης.</w:t>
      </w:r>
    </w:p>
    <w:p w:rsidR="0070521D" w:rsidRPr="00953A0D" w:rsidRDefault="0070521D" w:rsidP="0070521D">
      <w:pPr>
        <w:spacing w:after="240" w:line="276" w:lineRule="auto"/>
        <w:ind w:left="142"/>
        <w:jc w:val="both"/>
        <w:rPr>
          <w:rFonts w:eastAsia="Calibri" w:cstheme="minorHAnsi"/>
          <w:sz w:val="24"/>
          <w:szCs w:val="24"/>
        </w:rPr>
      </w:pPr>
      <w:r w:rsidRPr="00953A0D">
        <w:rPr>
          <w:rFonts w:eastAsia="Calibri" w:cstheme="minorHAnsi"/>
          <w:sz w:val="24"/>
          <w:szCs w:val="24"/>
        </w:rPr>
        <w:t xml:space="preserve">Οι προπαρασκευαστικές ενέργειες δεν μπορούν να υπερβαίνουν το 20% του συνολικού προϋπολογισμού για τον σχεδιασμό, την διαμόρφωση και τον εξοπλισμός του χώρου φύλαξης του δυνητικού δικαιούχου </w:t>
      </w:r>
    </w:p>
    <w:p w:rsidR="0070521D" w:rsidRPr="00953A0D" w:rsidRDefault="0070521D" w:rsidP="0070521D">
      <w:pPr>
        <w:spacing w:after="120" w:line="276" w:lineRule="auto"/>
        <w:ind w:left="567" w:right="57" w:hanging="426"/>
        <w:jc w:val="both"/>
        <w:rPr>
          <w:rFonts w:cstheme="minorHAnsi"/>
          <w:b/>
          <w:bCs/>
          <w:sz w:val="24"/>
          <w:szCs w:val="24"/>
        </w:rPr>
      </w:pPr>
      <w:r w:rsidRPr="00953A0D">
        <w:rPr>
          <w:rFonts w:cstheme="minorHAnsi"/>
          <w:b/>
          <w:bCs/>
          <w:sz w:val="24"/>
          <w:szCs w:val="24"/>
        </w:rPr>
        <w:t>Β)</w:t>
      </w:r>
      <w:r w:rsidRPr="00953A0D">
        <w:rPr>
          <w:rFonts w:cstheme="minorHAnsi"/>
          <w:b/>
          <w:bCs/>
          <w:sz w:val="24"/>
          <w:szCs w:val="24"/>
        </w:rPr>
        <w:tab/>
        <w:t>Ενέργειες διαμόρφωσης και εξοπλισμού χώρου φύλαξης:</w:t>
      </w:r>
    </w:p>
    <w:p w:rsidR="0070521D" w:rsidRPr="00953A0D" w:rsidRDefault="0070521D" w:rsidP="0070521D">
      <w:pPr>
        <w:pStyle w:val="ab"/>
        <w:numPr>
          <w:ilvl w:val="0"/>
          <w:numId w:val="20"/>
        </w:numPr>
        <w:spacing w:after="120" w:line="276" w:lineRule="auto"/>
        <w:ind w:left="567" w:right="57" w:hanging="141"/>
        <w:jc w:val="both"/>
        <w:rPr>
          <w:rFonts w:asciiTheme="minorHAnsi" w:hAnsiTheme="minorHAnsi" w:cstheme="minorHAnsi"/>
          <w:sz w:val="24"/>
          <w:szCs w:val="24"/>
        </w:rPr>
      </w:pPr>
      <w:r w:rsidRPr="00953A0D">
        <w:rPr>
          <w:rFonts w:asciiTheme="minorHAnsi" w:hAnsiTheme="minorHAnsi" w:cstheme="minorHAnsi"/>
          <w:sz w:val="24"/>
          <w:szCs w:val="24"/>
        </w:rPr>
        <w:t>Τεχνικές εργασίες για την εξωτερική και εσωτερική προσαρμογή/διαμόρφωση του χώρου φύλαξης που ανατίθενται από τον δικαιούχο, μέσω σύμβασης παροχής υπηρεσιών ή έργου σε φυσικά ή νομικά πρόσωπα. Πιο συγκεκριμένα, οι εργασίες που θα πραγματοποιηθούν θα πρέπει να αφορούν την κατασκευή (επέκταση της υφιστάμενης επιχείρησης), αναβάθμιση και διαμόρφωση του χώρου της ενισχυόμενης επιχείρησης, καθώς και κάθε μορφή εργασίας διαμόρφωσης του περιβάλλοντος χώρου της με στόχο την άρτια λειτουργία του χώρου φύλαξης. Η συγκεκριμένη κατηγορία δαπανών μπορεί  ενδεικτικά να περιλαμβάνει: κτιριακές εργασίες, κόστη υλικών, ηλεκτρομηχανολογικές και υδραυλικές εργασίες, εγκατάσταση δικτύων και κλιματισμού στους χώρους παροχής υπηρεσιών. Αγορά εξοπλισμού, υλικών, αναλωσίμων, εφοδίων και συναφών προϊόντων για την προσαρμογή/διαμόρφωση του χώρου φύλαξης</w:t>
      </w:r>
    </w:p>
    <w:p w:rsidR="0070521D" w:rsidRPr="00953A0D" w:rsidRDefault="0070521D" w:rsidP="0070521D">
      <w:pPr>
        <w:pStyle w:val="ab"/>
        <w:numPr>
          <w:ilvl w:val="0"/>
          <w:numId w:val="20"/>
        </w:numPr>
        <w:spacing w:after="240" w:line="276" w:lineRule="auto"/>
        <w:ind w:left="567" w:right="57" w:hanging="142"/>
        <w:jc w:val="both"/>
        <w:rPr>
          <w:rFonts w:asciiTheme="minorHAnsi" w:hAnsiTheme="minorHAnsi" w:cstheme="minorHAnsi"/>
          <w:strike/>
          <w:sz w:val="24"/>
          <w:szCs w:val="24"/>
        </w:rPr>
      </w:pPr>
      <w:r w:rsidRPr="00953A0D">
        <w:rPr>
          <w:rFonts w:asciiTheme="minorHAnsi" w:hAnsiTheme="minorHAnsi" w:cstheme="minorHAnsi"/>
          <w:sz w:val="24"/>
          <w:szCs w:val="24"/>
        </w:rPr>
        <w:t xml:space="preserve">Αγορά εξοπλισμού, υλικών, αναλωσίμων, εφοδίων και συναφών προϊόντων απαραίτητων για την υλική και τεχνική υποδομή του χώρου φύλαξης. </w:t>
      </w:r>
    </w:p>
    <w:p w:rsidR="0070521D" w:rsidRPr="00953A0D" w:rsidRDefault="0070521D" w:rsidP="0070521D">
      <w:pPr>
        <w:pStyle w:val="ab"/>
        <w:numPr>
          <w:ilvl w:val="0"/>
          <w:numId w:val="20"/>
        </w:numPr>
        <w:spacing w:after="240" w:line="276" w:lineRule="auto"/>
        <w:ind w:left="567" w:right="57" w:hanging="142"/>
        <w:jc w:val="both"/>
        <w:rPr>
          <w:rFonts w:asciiTheme="minorHAnsi" w:hAnsiTheme="minorHAnsi" w:cstheme="minorHAnsi"/>
          <w:sz w:val="24"/>
          <w:szCs w:val="24"/>
        </w:rPr>
      </w:pPr>
      <w:r w:rsidRPr="00953A0D">
        <w:rPr>
          <w:rFonts w:asciiTheme="minorHAnsi" w:hAnsiTheme="minorHAnsi" w:cstheme="minorHAnsi"/>
          <w:sz w:val="24"/>
          <w:szCs w:val="24"/>
        </w:rPr>
        <w:t xml:space="preserve">Δαπάνες αμοιβής φυσικών προσώπων που απασχολούνται, μέσω σύμβασης παροχής υπηρεσιών ή έργου, αποκλειστικά για παροχή υπηρεσιών και εκτέλεση εργασιών σχεδιασμού, διαμόρφωσης/ προσαρμογής, εξοπλισμού </w:t>
      </w:r>
      <w:r w:rsidRPr="00953A0D">
        <w:rPr>
          <w:rFonts w:asciiTheme="minorHAnsi" w:hAnsiTheme="minorHAnsi" w:cstheme="minorHAnsi"/>
          <w:sz w:val="24"/>
          <w:szCs w:val="24"/>
        </w:rPr>
        <w:lastRenderedPageBreak/>
        <w:t>του χώρου φύλαξης και δεν περιλαμβάνονται σε άλλες κατηγορίες</w:t>
      </w:r>
    </w:p>
    <w:p w:rsidR="0070521D" w:rsidRPr="00953A0D" w:rsidRDefault="0070521D" w:rsidP="0070521D">
      <w:pPr>
        <w:spacing w:after="120" w:line="276" w:lineRule="auto"/>
        <w:ind w:left="567" w:right="57" w:hanging="426"/>
        <w:rPr>
          <w:rFonts w:cstheme="minorHAnsi"/>
          <w:b/>
          <w:sz w:val="24"/>
          <w:szCs w:val="24"/>
        </w:rPr>
      </w:pPr>
      <w:r w:rsidRPr="00953A0D">
        <w:rPr>
          <w:rFonts w:cstheme="minorHAnsi"/>
          <w:b/>
          <w:sz w:val="24"/>
          <w:szCs w:val="24"/>
        </w:rPr>
        <w:t>Γ)</w:t>
      </w:r>
      <w:r w:rsidRPr="00953A0D">
        <w:rPr>
          <w:rFonts w:cstheme="minorHAnsi"/>
          <w:sz w:val="24"/>
          <w:szCs w:val="24"/>
        </w:rPr>
        <w:tab/>
      </w:r>
      <w:r w:rsidRPr="00953A0D">
        <w:rPr>
          <w:rFonts w:cstheme="minorHAnsi"/>
          <w:b/>
          <w:sz w:val="24"/>
          <w:szCs w:val="24"/>
        </w:rPr>
        <w:t>Ενέργειες προετοιμασίας συμμετοχής στην Δράση:</w:t>
      </w:r>
    </w:p>
    <w:p w:rsidR="0070521D" w:rsidRPr="00953A0D" w:rsidRDefault="0070521D" w:rsidP="0070521D">
      <w:pPr>
        <w:pStyle w:val="ab"/>
        <w:spacing w:after="240" w:line="276" w:lineRule="auto"/>
        <w:ind w:left="567" w:right="57"/>
        <w:jc w:val="both"/>
        <w:rPr>
          <w:rFonts w:asciiTheme="minorHAnsi" w:hAnsiTheme="minorHAnsi" w:cstheme="minorHAnsi"/>
          <w:sz w:val="24"/>
          <w:szCs w:val="24"/>
        </w:rPr>
      </w:pPr>
      <w:r w:rsidRPr="00953A0D">
        <w:rPr>
          <w:rFonts w:asciiTheme="minorHAnsi" w:hAnsiTheme="minorHAnsi" w:cstheme="minorHAnsi"/>
          <w:sz w:val="24"/>
          <w:szCs w:val="24"/>
        </w:rPr>
        <w:t>Συμβουλευτικές υπηρεσίες για την προετοιμασία και την υποβολή της αίτησης συμμετοχής στην παρούσα Δράση και του φακέλου των δικαιολογητικών.</w:t>
      </w:r>
    </w:p>
    <w:p w:rsidR="0070521D" w:rsidRPr="00953A0D" w:rsidRDefault="0070521D" w:rsidP="0070521D">
      <w:pPr>
        <w:spacing w:after="120" w:line="276" w:lineRule="auto"/>
        <w:ind w:left="567" w:right="58" w:hanging="426"/>
        <w:rPr>
          <w:rFonts w:cstheme="minorHAnsi"/>
          <w:b/>
          <w:sz w:val="24"/>
          <w:szCs w:val="24"/>
        </w:rPr>
      </w:pPr>
      <w:r w:rsidRPr="00953A0D">
        <w:rPr>
          <w:rFonts w:cstheme="minorHAnsi"/>
          <w:b/>
          <w:sz w:val="24"/>
          <w:szCs w:val="24"/>
        </w:rPr>
        <w:t>Δ)</w:t>
      </w:r>
      <w:r w:rsidRPr="00953A0D">
        <w:rPr>
          <w:rFonts w:cstheme="minorHAnsi"/>
          <w:sz w:val="24"/>
          <w:szCs w:val="24"/>
        </w:rPr>
        <w:tab/>
      </w:r>
      <w:r w:rsidRPr="00953A0D">
        <w:rPr>
          <w:rFonts w:cstheme="minorHAnsi"/>
          <w:b/>
          <w:sz w:val="24"/>
          <w:szCs w:val="24"/>
        </w:rPr>
        <w:t>Συμπληρωματικές επιλέξιμες δαπάνες</w:t>
      </w:r>
    </w:p>
    <w:p w:rsidR="0070521D" w:rsidRPr="00953A0D" w:rsidRDefault="0070521D" w:rsidP="0070521D">
      <w:pPr>
        <w:pStyle w:val="ab"/>
        <w:spacing w:after="120" w:line="276" w:lineRule="auto"/>
        <w:ind w:left="142" w:right="58"/>
        <w:jc w:val="both"/>
        <w:rPr>
          <w:rFonts w:asciiTheme="minorHAnsi" w:hAnsiTheme="minorHAnsi" w:cstheme="minorHAnsi"/>
          <w:sz w:val="24"/>
          <w:szCs w:val="24"/>
        </w:rPr>
      </w:pPr>
      <w:r w:rsidRPr="00953A0D">
        <w:rPr>
          <w:rFonts w:asciiTheme="minorHAnsi" w:hAnsiTheme="minorHAnsi" w:cstheme="minorHAnsi"/>
          <w:sz w:val="24"/>
          <w:szCs w:val="24"/>
        </w:rPr>
        <w:t>Συμπληρωματικές επιλέξιμες δαπάνες στη Δράση θεωρούνται:</w:t>
      </w:r>
    </w:p>
    <w:p w:rsidR="0070521D" w:rsidRPr="00953A0D" w:rsidRDefault="0070521D" w:rsidP="0070521D">
      <w:pPr>
        <w:pStyle w:val="ab"/>
        <w:numPr>
          <w:ilvl w:val="0"/>
          <w:numId w:val="21"/>
        </w:numPr>
        <w:spacing w:after="120" w:line="276" w:lineRule="auto"/>
        <w:ind w:right="58"/>
        <w:jc w:val="both"/>
        <w:rPr>
          <w:rFonts w:asciiTheme="minorHAnsi" w:hAnsiTheme="minorHAnsi" w:cstheme="minorHAnsi"/>
          <w:sz w:val="24"/>
          <w:szCs w:val="24"/>
        </w:rPr>
      </w:pPr>
      <w:r w:rsidRPr="00953A0D">
        <w:rPr>
          <w:rFonts w:asciiTheme="minorHAnsi" w:hAnsiTheme="minorHAnsi" w:cstheme="minorHAnsi"/>
          <w:sz w:val="24"/>
          <w:szCs w:val="24"/>
        </w:rPr>
        <w:t xml:space="preserve">Βεβαίωση/Τεχνική Έκθεση Μηχανικού </w:t>
      </w:r>
    </w:p>
    <w:p w:rsidR="0070521D" w:rsidRPr="00953A0D" w:rsidRDefault="0070521D" w:rsidP="0070521D">
      <w:pPr>
        <w:pStyle w:val="ab"/>
        <w:numPr>
          <w:ilvl w:val="0"/>
          <w:numId w:val="21"/>
        </w:numPr>
        <w:spacing w:after="120" w:line="276" w:lineRule="auto"/>
        <w:ind w:right="58"/>
        <w:jc w:val="both"/>
        <w:rPr>
          <w:rFonts w:asciiTheme="minorHAnsi" w:hAnsiTheme="minorHAnsi" w:cstheme="minorHAnsi"/>
          <w:sz w:val="24"/>
          <w:szCs w:val="24"/>
        </w:rPr>
      </w:pPr>
      <w:r w:rsidRPr="00953A0D">
        <w:rPr>
          <w:rFonts w:asciiTheme="minorHAnsi" w:hAnsiTheme="minorHAnsi" w:cstheme="minorHAnsi"/>
          <w:sz w:val="24"/>
          <w:szCs w:val="24"/>
        </w:rPr>
        <w:t>Λοιπές Δαπάνες, για τεχνικές ενέργειες, μελέτες, ή άδειες, που τυχόν απαιτούνται από τις κατά περιπτώσεις κείμενες διατάξεις για την ορθή και νόμιμη διαμόρφωση και λειτουργία του Χώρου Φύλαξης βρεφών. (ενδεικτικά π.χ. Πυρασφάλεια, Άδεια μικρής κλίμακας για εργασίες, κ.α. καθώς και παράβολα για τα παραπάνω)</w:t>
      </w:r>
    </w:p>
    <w:p w:rsidR="0070521D" w:rsidRPr="00953A0D" w:rsidRDefault="0070521D" w:rsidP="0070521D">
      <w:pPr>
        <w:pStyle w:val="a5"/>
        <w:spacing w:after="120" w:line="276" w:lineRule="auto"/>
        <w:ind w:left="360" w:right="57"/>
        <w:jc w:val="both"/>
        <w:rPr>
          <w:rFonts w:cstheme="minorHAnsi"/>
          <w:sz w:val="24"/>
          <w:szCs w:val="24"/>
        </w:rPr>
      </w:pPr>
    </w:p>
    <w:p w:rsidR="0070521D" w:rsidRPr="00953A0D" w:rsidRDefault="0070521D" w:rsidP="0070521D">
      <w:pPr>
        <w:spacing w:after="120" w:line="276" w:lineRule="auto"/>
        <w:ind w:right="57"/>
        <w:jc w:val="both"/>
        <w:rPr>
          <w:rFonts w:cstheme="minorHAnsi"/>
          <w:sz w:val="24"/>
          <w:szCs w:val="24"/>
        </w:rPr>
      </w:pPr>
      <w:r w:rsidRPr="00953A0D">
        <w:rPr>
          <w:rFonts w:cstheme="minorHAnsi"/>
          <w:sz w:val="24"/>
          <w:szCs w:val="24"/>
        </w:rPr>
        <w:t xml:space="preserve">Για τη </w:t>
      </w:r>
      <w:r w:rsidRPr="00953A0D">
        <w:rPr>
          <w:rFonts w:cstheme="minorHAnsi"/>
          <w:b/>
          <w:bCs/>
          <w:sz w:val="24"/>
          <w:szCs w:val="24"/>
        </w:rPr>
        <w:t>στελέχωση του χώρου φύλαξης</w:t>
      </w:r>
      <w:r w:rsidRPr="00953A0D">
        <w:rPr>
          <w:rFonts w:cstheme="minorHAnsi"/>
          <w:sz w:val="24"/>
          <w:szCs w:val="24"/>
        </w:rPr>
        <w:t xml:space="preserve">, χρηματοδοτούνται </w:t>
      </w:r>
      <w:r w:rsidRPr="00953A0D">
        <w:rPr>
          <w:rFonts w:cstheme="minorHAnsi"/>
          <w:b/>
          <w:sz w:val="24"/>
          <w:szCs w:val="24"/>
        </w:rPr>
        <w:t xml:space="preserve">οι δαπάνες απασχόλησης δύο (2) επαγγελματιών (με ειδικότητα βρεφονηπιοκόμου) για 24 μήνες </w:t>
      </w:r>
      <w:r w:rsidRPr="00953A0D">
        <w:rPr>
          <w:rFonts w:cstheme="minorHAnsi"/>
          <w:sz w:val="24"/>
          <w:szCs w:val="24"/>
        </w:rPr>
        <w:t>που συνδέονται με τον δικαιούχο με σχέση εξαρτημένης εργασίας πλήρους απασχόλησης, διάρκειας τουλάχιστον 4 ετών.</w:t>
      </w:r>
    </w:p>
    <w:p w:rsidR="0070521D" w:rsidRPr="00953A0D" w:rsidRDefault="0070521D" w:rsidP="0070521D">
      <w:pPr>
        <w:spacing w:after="120"/>
        <w:ind w:right="57"/>
        <w:jc w:val="both"/>
        <w:rPr>
          <w:rFonts w:cstheme="minorHAnsi"/>
          <w:sz w:val="24"/>
          <w:szCs w:val="24"/>
        </w:rPr>
      </w:pPr>
    </w:p>
    <w:p w:rsidR="0070521D" w:rsidRPr="00953A0D" w:rsidRDefault="0070521D" w:rsidP="0070521D">
      <w:pPr>
        <w:spacing w:after="120" w:line="276" w:lineRule="auto"/>
        <w:ind w:right="57"/>
        <w:jc w:val="both"/>
        <w:rPr>
          <w:rFonts w:cstheme="minorHAnsi"/>
          <w:sz w:val="24"/>
          <w:szCs w:val="24"/>
        </w:rPr>
      </w:pPr>
      <w:r w:rsidRPr="00953A0D">
        <w:rPr>
          <w:rFonts w:cstheme="minorHAnsi"/>
          <w:sz w:val="24"/>
          <w:szCs w:val="24"/>
        </w:rPr>
        <w:t xml:space="preserve">Υπογραμμίζεται ότι στα πλαίσια του προγράμματος </w:t>
      </w:r>
      <w:r w:rsidRPr="00953A0D">
        <w:rPr>
          <w:rFonts w:cstheme="minorHAnsi"/>
          <w:b/>
          <w:bCs/>
          <w:sz w:val="24"/>
          <w:szCs w:val="24"/>
        </w:rPr>
        <w:t>δεκτές γίνονται μόνο</w:t>
      </w:r>
      <w:r w:rsidR="00871E8F">
        <w:rPr>
          <w:rFonts w:cstheme="minorHAnsi"/>
          <w:b/>
          <w:bCs/>
          <w:sz w:val="24"/>
          <w:szCs w:val="24"/>
        </w:rPr>
        <w:t xml:space="preserve"> </w:t>
      </w:r>
      <w:r w:rsidRPr="00953A0D">
        <w:rPr>
          <w:rFonts w:cstheme="minorHAnsi"/>
          <w:b/>
          <w:bCs/>
          <w:sz w:val="24"/>
          <w:szCs w:val="24"/>
        </w:rPr>
        <w:t>συναλλαγές</w:t>
      </w:r>
      <w:r w:rsidR="00871E8F">
        <w:rPr>
          <w:rFonts w:cstheme="minorHAnsi"/>
          <w:b/>
          <w:bCs/>
          <w:sz w:val="24"/>
          <w:szCs w:val="24"/>
        </w:rPr>
        <w:t xml:space="preserve"> </w:t>
      </w:r>
      <w:r w:rsidRPr="00953A0D">
        <w:rPr>
          <w:rFonts w:cstheme="minorHAnsi"/>
          <w:sz w:val="24"/>
          <w:szCs w:val="24"/>
        </w:rPr>
        <w:t>για</w:t>
      </w:r>
      <w:r w:rsidR="00871E8F">
        <w:rPr>
          <w:rFonts w:cstheme="minorHAnsi"/>
          <w:sz w:val="24"/>
          <w:szCs w:val="24"/>
        </w:rPr>
        <w:t xml:space="preserve"> τις </w:t>
      </w:r>
      <w:r w:rsidRPr="00953A0D">
        <w:rPr>
          <w:rFonts w:cstheme="minorHAnsi"/>
          <w:sz w:val="24"/>
          <w:szCs w:val="24"/>
        </w:rPr>
        <w:t>οποίες</w:t>
      </w:r>
      <w:r w:rsidR="00871E8F">
        <w:rPr>
          <w:rFonts w:cstheme="minorHAnsi"/>
          <w:sz w:val="24"/>
          <w:szCs w:val="24"/>
        </w:rPr>
        <w:t xml:space="preserve"> </w:t>
      </w:r>
      <w:r w:rsidRPr="00953A0D">
        <w:rPr>
          <w:rFonts w:cstheme="minorHAnsi"/>
          <w:sz w:val="24"/>
          <w:szCs w:val="24"/>
        </w:rPr>
        <w:t>έχει</w:t>
      </w:r>
      <w:r w:rsidR="00871E8F">
        <w:rPr>
          <w:rFonts w:cstheme="minorHAnsi"/>
          <w:sz w:val="24"/>
          <w:szCs w:val="24"/>
        </w:rPr>
        <w:t xml:space="preserve"> </w:t>
      </w:r>
      <w:r w:rsidRPr="00953A0D">
        <w:rPr>
          <w:rFonts w:cstheme="minorHAnsi"/>
          <w:sz w:val="24"/>
          <w:szCs w:val="24"/>
        </w:rPr>
        <w:t>εκδοθεί</w:t>
      </w:r>
      <w:r w:rsidR="00871E8F">
        <w:rPr>
          <w:rFonts w:cstheme="minorHAnsi"/>
          <w:sz w:val="24"/>
          <w:szCs w:val="24"/>
        </w:rPr>
        <w:t xml:space="preserve"> </w:t>
      </w:r>
      <w:r w:rsidRPr="00953A0D">
        <w:rPr>
          <w:rFonts w:cstheme="minorHAnsi"/>
          <w:sz w:val="24"/>
          <w:szCs w:val="24"/>
        </w:rPr>
        <w:t>το</w:t>
      </w:r>
      <w:r w:rsidR="00871E8F">
        <w:rPr>
          <w:rFonts w:cstheme="minorHAnsi"/>
          <w:sz w:val="24"/>
          <w:szCs w:val="24"/>
        </w:rPr>
        <w:t xml:space="preserve"> </w:t>
      </w:r>
      <w:r w:rsidRPr="00953A0D">
        <w:rPr>
          <w:rFonts w:cstheme="minorHAnsi"/>
          <w:sz w:val="24"/>
          <w:szCs w:val="24"/>
        </w:rPr>
        <w:t>αντίστοιχο</w:t>
      </w:r>
      <w:r w:rsidR="00871E8F">
        <w:rPr>
          <w:rFonts w:cstheme="minorHAnsi"/>
          <w:sz w:val="24"/>
          <w:szCs w:val="24"/>
        </w:rPr>
        <w:t xml:space="preserve"> </w:t>
      </w:r>
      <w:r w:rsidRPr="00953A0D">
        <w:rPr>
          <w:rFonts w:cstheme="minorHAnsi"/>
          <w:sz w:val="24"/>
          <w:szCs w:val="24"/>
        </w:rPr>
        <w:t>παραστατικό (Τιμολόγιο</w:t>
      </w:r>
      <w:r w:rsidRPr="00953A0D">
        <w:rPr>
          <w:rFonts w:cstheme="minorHAnsi"/>
          <w:spacing w:val="-3"/>
          <w:sz w:val="24"/>
          <w:szCs w:val="24"/>
        </w:rPr>
        <w:t xml:space="preserve"> Αγοράς </w:t>
      </w:r>
      <w:r w:rsidRPr="00953A0D">
        <w:rPr>
          <w:rFonts w:cstheme="minorHAnsi"/>
          <w:sz w:val="24"/>
          <w:szCs w:val="24"/>
        </w:rPr>
        <w:t>ή Τιμολόγιο Παροχής Υπηρεσιών σύμφωνα</w:t>
      </w:r>
      <w:r w:rsidR="00871E8F">
        <w:rPr>
          <w:rFonts w:cstheme="minorHAnsi"/>
          <w:sz w:val="24"/>
          <w:szCs w:val="24"/>
        </w:rPr>
        <w:t xml:space="preserve"> </w:t>
      </w:r>
      <w:r w:rsidRPr="00953A0D">
        <w:rPr>
          <w:rFonts w:cstheme="minorHAnsi"/>
          <w:sz w:val="24"/>
          <w:szCs w:val="24"/>
        </w:rPr>
        <w:t>με</w:t>
      </w:r>
      <w:r w:rsidR="00871E8F">
        <w:rPr>
          <w:rFonts w:cstheme="minorHAnsi"/>
          <w:sz w:val="24"/>
          <w:szCs w:val="24"/>
        </w:rPr>
        <w:t xml:space="preserve"> </w:t>
      </w:r>
      <w:r w:rsidRPr="00953A0D">
        <w:rPr>
          <w:rFonts w:cstheme="minorHAnsi"/>
          <w:sz w:val="24"/>
          <w:szCs w:val="24"/>
        </w:rPr>
        <w:t>την</w:t>
      </w:r>
      <w:r w:rsidR="00871E8F">
        <w:rPr>
          <w:rFonts w:cstheme="minorHAnsi"/>
          <w:sz w:val="24"/>
          <w:szCs w:val="24"/>
        </w:rPr>
        <w:t xml:space="preserve"> </w:t>
      </w:r>
      <w:r w:rsidRPr="00953A0D">
        <w:rPr>
          <w:rFonts w:cstheme="minorHAnsi"/>
          <w:sz w:val="24"/>
          <w:szCs w:val="24"/>
        </w:rPr>
        <w:t xml:space="preserve">κωδικοποίηση που προκύπτει από το MyData).  Επιπροσθέτως διευκρινίζεται ότι: </w:t>
      </w:r>
    </w:p>
    <w:p w:rsidR="0070521D" w:rsidRPr="00953A0D" w:rsidRDefault="0070521D" w:rsidP="0070521D">
      <w:pPr>
        <w:pStyle w:val="a5"/>
        <w:widowControl w:val="0"/>
        <w:numPr>
          <w:ilvl w:val="0"/>
          <w:numId w:val="22"/>
        </w:numPr>
        <w:autoSpaceDE w:val="0"/>
        <w:autoSpaceDN w:val="0"/>
        <w:spacing w:after="120" w:line="276" w:lineRule="auto"/>
        <w:ind w:left="567" w:right="57"/>
        <w:contextualSpacing w:val="0"/>
        <w:jc w:val="both"/>
        <w:rPr>
          <w:rFonts w:cstheme="minorHAnsi"/>
          <w:sz w:val="24"/>
          <w:szCs w:val="24"/>
        </w:rPr>
      </w:pPr>
      <w:r w:rsidRPr="00953A0D">
        <w:rPr>
          <w:rFonts w:cstheme="minorHAnsi"/>
          <w:sz w:val="24"/>
          <w:szCs w:val="24"/>
        </w:rPr>
        <w:t>Ο</w:t>
      </w:r>
      <w:r w:rsidR="00871E8F">
        <w:rPr>
          <w:rFonts w:cstheme="minorHAnsi"/>
          <w:sz w:val="24"/>
          <w:szCs w:val="24"/>
        </w:rPr>
        <w:t xml:space="preserve"> </w:t>
      </w:r>
      <w:r w:rsidRPr="00953A0D">
        <w:rPr>
          <w:rFonts w:cstheme="minorHAnsi"/>
          <w:sz w:val="24"/>
          <w:szCs w:val="24"/>
        </w:rPr>
        <w:t>ΦΠΑ</w:t>
      </w:r>
      <w:r w:rsidR="00871E8F">
        <w:rPr>
          <w:rFonts w:cstheme="minorHAnsi"/>
          <w:sz w:val="24"/>
          <w:szCs w:val="24"/>
        </w:rPr>
        <w:t xml:space="preserve"> </w:t>
      </w:r>
      <w:r w:rsidRPr="00953A0D">
        <w:rPr>
          <w:rFonts w:cstheme="minorHAnsi"/>
          <w:sz w:val="24"/>
          <w:szCs w:val="24"/>
        </w:rPr>
        <w:t>αποτελεί</w:t>
      </w:r>
      <w:r w:rsidR="00871E8F">
        <w:rPr>
          <w:rFonts w:cstheme="minorHAnsi"/>
          <w:sz w:val="24"/>
          <w:szCs w:val="24"/>
        </w:rPr>
        <w:t xml:space="preserve"> </w:t>
      </w:r>
      <w:r w:rsidRPr="00953A0D">
        <w:rPr>
          <w:rFonts w:cstheme="minorHAnsi"/>
          <w:sz w:val="24"/>
          <w:szCs w:val="24"/>
        </w:rPr>
        <w:t>επιλέξιμη</w:t>
      </w:r>
      <w:r w:rsidR="00871E8F">
        <w:rPr>
          <w:rFonts w:cstheme="minorHAnsi"/>
          <w:sz w:val="24"/>
          <w:szCs w:val="24"/>
        </w:rPr>
        <w:t xml:space="preserve"> </w:t>
      </w:r>
      <w:r w:rsidRPr="00953A0D">
        <w:rPr>
          <w:rFonts w:cstheme="minorHAnsi"/>
          <w:sz w:val="24"/>
          <w:szCs w:val="24"/>
        </w:rPr>
        <w:t>δαπάνη</w:t>
      </w:r>
      <w:r w:rsidR="00871E8F">
        <w:rPr>
          <w:rFonts w:cstheme="minorHAnsi"/>
          <w:sz w:val="24"/>
          <w:szCs w:val="24"/>
        </w:rPr>
        <w:t xml:space="preserve"> προς </w:t>
      </w:r>
      <w:r w:rsidRPr="00953A0D">
        <w:rPr>
          <w:rFonts w:cstheme="minorHAnsi"/>
          <w:sz w:val="24"/>
          <w:szCs w:val="24"/>
        </w:rPr>
        <w:t>ενίσχυση.</w:t>
      </w:r>
    </w:p>
    <w:p w:rsidR="0070521D" w:rsidRPr="00953A0D" w:rsidRDefault="0070521D" w:rsidP="0070521D">
      <w:pPr>
        <w:pStyle w:val="a5"/>
        <w:widowControl w:val="0"/>
        <w:numPr>
          <w:ilvl w:val="0"/>
          <w:numId w:val="22"/>
        </w:numPr>
        <w:autoSpaceDE w:val="0"/>
        <w:autoSpaceDN w:val="0"/>
        <w:spacing w:after="120" w:line="276" w:lineRule="auto"/>
        <w:ind w:left="567" w:right="57"/>
        <w:contextualSpacing w:val="0"/>
        <w:jc w:val="both"/>
        <w:rPr>
          <w:rFonts w:cstheme="minorHAnsi"/>
          <w:sz w:val="24"/>
          <w:szCs w:val="24"/>
        </w:rPr>
      </w:pPr>
      <w:r w:rsidRPr="00953A0D">
        <w:rPr>
          <w:rFonts w:cstheme="minorHAnsi"/>
          <w:sz w:val="24"/>
          <w:szCs w:val="24"/>
        </w:rPr>
        <w:t>Η</w:t>
      </w:r>
      <w:r w:rsidR="00871E8F">
        <w:rPr>
          <w:rFonts w:cstheme="minorHAnsi"/>
          <w:sz w:val="24"/>
          <w:szCs w:val="24"/>
        </w:rPr>
        <w:t xml:space="preserve"> </w:t>
      </w:r>
      <w:r w:rsidRPr="00953A0D">
        <w:rPr>
          <w:rFonts w:cstheme="minorHAnsi"/>
          <w:sz w:val="24"/>
          <w:szCs w:val="24"/>
        </w:rPr>
        <w:t>ενίσχυση</w:t>
      </w:r>
      <w:r w:rsidR="00871E8F">
        <w:rPr>
          <w:rFonts w:cstheme="minorHAnsi"/>
          <w:sz w:val="24"/>
          <w:szCs w:val="24"/>
        </w:rPr>
        <w:t xml:space="preserve"> </w:t>
      </w:r>
      <w:r w:rsidRPr="00953A0D">
        <w:rPr>
          <w:rFonts w:cstheme="minorHAnsi"/>
          <w:sz w:val="24"/>
          <w:szCs w:val="24"/>
        </w:rPr>
        <w:t>καταβάλλεται</w:t>
      </w:r>
      <w:r w:rsidR="00871E8F">
        <w:rPr>
          <w:rFonts w:cstheme="minorHAnsi"/>
          <w:sz w:val="24"/>
          <w:szCs w:val="24"/>
        </w:rPr>
        <w:t xml:space="preserve"> </w:t>
      </w:r>
      <w:r w:rsidRPr="00953A0D">
        <w:rPr>
          <w:rFonts w:cstheme="minorHAnsi"/>
          <w:sz w:val="24"/>
          <w:szCs w:val="24"/>
        </w:rPr>
        <w:t>επί</w:t>
      </w:r>
      <w:r w:rsidR="00871E8F">
        <w:rPr>
          <w:rFonts w:cstheme="minorHAnsi"/>
          <w:sz w:val="24"/>
          <w:szCs w:val="24"/>
        </w:rPr>
        <w:t xml:space="preserve"> </w:t>
      </w:r>
      <w:r w:rsidRPr="00953A0D">
        <w:rPr>
          <w:rFonts w:cstheme="minorHAnsi"/>
          <w:sz w:val="24"/>
          <w:szCs w:val="24"/>
        </w:rPr>
        <w:t>πλήρως</w:t>
      </w:r>
      <w:r w:rsidR="00871E8F">
        <w:rPr>
          <w:rFonts w:cstheme="minorHAnsi"/>
          <w:sz w:val="24"/>
          <w:szCs w:val="24"/>
        </w:rPr>
        <w:t xml:space="preserve"> </w:t>
      </w:r>
      <w:r w:rsidRPr="00953A0D">
        <w:rPr>
          <w:rFonts w:cstheme="minorHAnsi"/>
          <w:sz w:val="24"/>
          <w:szCs w:val="24"/>
        </w:rPr>
        <w:t>εξοφλημένων,</w:t>
      </w:r>
      <w:r w:rsidR="00871E8F">
        <w:rPr>
          <w:rFonts w:cstheme="minorHAnsi"/>
          <w:sz w:val="24"/>
          <w:szCs w:val="24"/>
        </w:rPr>
        <w:t xml:space="preserve"> </w:t>
      </w:r>
      <w:r w:rsidRPr="00953A0D">
        <w:rPr>
          <w:rFonts w:cstheme="minorHAnsi"/>
          <w:sz w:val="24"/>
          <w:szCs w:val="24"/>
        </w:rPr>
        <w:t>εκ</w:t>
      </w:r>
      <w:r w:rsidR="00871E8F">
        <w:rPr>
          <w:rFonts w:cstheme="minorHAnsi"/>
          <w:sz w:val="24"/>
          <w:szCs w:val="24"/>
        </w:rPr>
        <w:t xml:space="preserve"> </w:t>
      </w:r>
      <w:r w:rsidRPr="00953A0D">
        <w:rPr>
          <w:rFonts w:cstheme="minorHAnsi"/>
          <w:sz w:val="24"/>
          <w:szCs w:val="24"/>
        </w:rPr>
        <w:t>μέρους</w:t>
      </w:r>
      <w:r w:rsidR="00871E8F">
        <w:rPr>
          <w:rFonts w:cstheme="minorHAnsi"/>
          <w:sz w:val="24"/>
          <w:szCs w:val="24"/>
        </w:rPr>
        <w:t xml:space="preserve"> </w:t>
      </w:r>
      <w:r w:rsidRPr="00953A0D">
        <w:rPr>
          <w:rFonts w:cstheme="minorHAnsi"/>
          <w:sz w:val="24"/>
          <w:szCs w:val="24"/>
        </w:rPr>
        <w:t>του δικαιούχου δαπανών.</w:t>
      </w:r>
      <w:r w:rsidR="00871E8F">
        <w:rPr>
          <w:rFonts w:cstheme="minorHAnsi"/>
          <w:sz w:val="24"/>
          <w:szCs w:val="24"/>
        </w:rPr>
        <w:t xml:space="preserve"> </w:t>
      </w:r>
      <w:r w:rsidRPr="00953A0D">
        <w:rPr>
          <w:rFonts w:cstheme="minorHAnsi"/>
          <w:sz w:val="24"/>
          <w:szCs w:val="24"/>
        </w:rPr>
        <w:t>Ως «πλήρως</w:t>
      </w:r>
      <w:r w:rsidR="00871E8F">
        <w:rPr>
          <w:rFonts w:cstheme="minorHAnsi"/>
          <w:sz w:val="24"/>
          <w:szCs w:val="24"/>
        </w:rPr>
        <w:t xml:space="preserve"> </w:t>
      </w:r>
      <w:r w:rsidRPr="00953A0D">
        <w:rPr>
          <w:rFonts w:cstheme="minorHAnsi"/>
          <w:sz w:val="24"/>
          <w:szCs w:val="24"/>
        </w:rPr>
        <w:t>εξοφλημένη»</w:t>
      </w:r>
      <w:r w:rsidR="00871E8F">
        <w:rPr>
          <w:rFonts w:cstheme="minorHAnsi"/>
          <w:sz w:val="24"/>
          <w:szCs w:val="24"/>
        </w:rPr>
        <w:t xml:space="preserve"> </w:t>
      </w:r>
      <w:r w:rsidRPr="00953A0D">
        <w:rPr>
          <w:rFonts w:cstheme="minorHAnsi"/>
          <w:sz w:val="24"/>
          <w:szCs w:val="24"/>
        </w:rPr>
        <w:t>νοείται</w:t>
      </w:r>
      <w:r w:rsidR="00871E8F">
        <w:rPr>
          <w:rFonts w:cstheme="minorHAnsi"/>
          <w:sz w:val="24"/>
          <w:szCs w:val="24"/>
        </w:rPr>
        <w:t xml:space="preserve"> </w:t>
      </w:r>
      <w:r w:rsidRPr="00953A0D">
        <w:rPr>
          <w:rFonts w:cstheme="minorHAnsi"/>
          <w:sz w:val="24"/>
          <w:szCs w:val="24"/>
        </w:rPr>
        <w:t>η</w:t>
      </w:r>
      <w:r w:rsidR="00871E8F">
        <w:rPr>
          <w:rFonts w:cstheme="minorHAnsi"/>
          <w:sz w:val="24"/>
          <w:szCs w:val="24"/>
        </w:rPr>
        <w:t xml:space="preserve"> </w:t>
      </w:r>
      <w:r w:rsidRPr="00953A0D">
        <w:rPr>
          <w:rFonts w:cstheme="minorHAnsi"/>
          <w:sz w:val="24"/>
          <w:szCs w:val="24"/>
        </w:rPr>
        <w:t>δαπάνη</w:t>
      </w:r>
      <w:r w:rsidR="00871E8F">
        <w:rPr>
          <w:rFonts w:cstheme="minorHAnsi"/>
          <w:sz w:val="24"/>
          <w:szCs w:val="24"/>
        </w:rPr>
        <w:t xml:space="preserve"> </w:t>
      </w:r>
      <w:r w:rsidRPr="00953A0D">
        <w:rPr>
          <w:rFonts w:cstheme="minorHAnsi"/>
          <w:sz w:val="24"/>
          <w:szCs w:val="24"/>
        </w:rPr>
        <w:t>για</w:t>
      </w:r>
      <w:r w:rsidR="00871E8F">
        <w:rPr>
          <w:rFonts w:cstheme="minorHAnsi"/>
          <w:sz w:val="24"/>
          <w:szCs w:val="24"/>
        </w:rPr>
        <w:t xml:space="preserve"> </w:t>
      </w:r>
      <w:r w:rsidRPr="00953A0D">
        <w:rPr>
          <w:rFonts w:cstheme="minorHAnsi"/>
          <w:sz w:val="24"/>
          <w:szCs w:val="24"/>
        </w:rPr>
        <w:t>την</w:t>
      </w:r>
      <w:r w:rsidR="00871E8F">
        <w:rPr>
          <w:rFonts w:cstheme="minorHAnsi"/>
          <w:sz w:val="24"/>
          <w:szCs w:val="24"/>
        </w:rPr>
        <w:t xml:space="preserve"> </w:t>
      </w:r>
      <w:r w:rsidRPr="00953A0D">
        <w:rPr>
          <w:rFonts w:cstheme="minorHAnsi"/>
          <w:sz w:val="24"/>
          <w:szCs w:val="24"/>
        </w:rPr>
        <w:t>οποία</w:t>
      </w:r>
      <w:r w:rsidR="00871E8F">
        <w:rPr>
          <w:rFonts w:cstheme="minorHAnsi"/>
          <w:sz w:val="24"/>
          <w:szCs w:val="24"/>
        </w:rPr>
        <w:t xml:space="preserve"> </w:t>
      </w:r>
      <w:r w:rsidRPr="00953A0D">
        <w:rPr>
          <w:rFonts w:cstheme="minorHAnsi"/>
          <w:sz w:val="24"/>
          <w:szCs w:val="24"/>
        </w:rPr>
        <w:t>έχουν</w:t>
      </w:r>
      <w:r w:rsidR="00871E8F">
        <w:rPr>
          <w:rFonts w:cstheme="minorHAnsi"/>
          <w:sz w:val="24"/>
          <w:szCs w:val="24"/>
        </w:rPr>
        <w:t xml:space="preserve"> </w:t>
      </w:r>
      <w:r w:rsidRPr="00953A0D">
        <w:rPr>
          <w:rFonts w:cstheme="minorHAnsi"/>
          <w:sz w:val="24"/>
          <w:szCs w:val="24"/>
        </w:rPr>
        <w:t>ήδη καταβληθεί</w:t>
      </w:r>
      <w:r w:rsidR="00871E8F">
        <w:rPr>
          <w:rFonts w:cstheme="minorHAnsi"/>
          <w:sz w:val="24"/>
          <w:szCs w:val="24"/>
        </w:rPr>
        <w:t xml:space="preserve"> </w:t>
      </w:r>
      <w:r w:rsidRPr="00953A0D">
        <w:rPr>
          <w:rFonts w:cstheme="minorHAnsi"/>
          <w:sz w:val="24"/>
          <w:szCs w:val="24"/>
        </w:rPr>
        <w:t>από</w:t>
      </w:r>
      <w:r w:rsidR="00871E8F">
        <w:rPr>
          <w:rFonts w:cstheme="minorHAnsi"/>
          <w:sz w:val="24"/>
          <w:szCs w:val="24"/>
        </w:rPr>
        <w:t xml:space="preserve"> </w:t>
      </w:r>
      <w:r w:rsidRPr="00953A0D">
        <w:rPr>
          <w:rFonts w:cstheme="minorHAnsi"/>
          <w:sz w:val="24"/>
          <w:szCs w:val="24"/>
        </w:rPr>
        <w:t>τον δικαιούχο: το100%τηςκαθαρήςαξίαςτηςσυναλλαγής και το σύνολο</w:t>
      </w:r>
      <w:r w:rsidR="006A427F" w:rsidRPr="006A427F">
        <w:rPr>
          <w:rFonts w:cstheme="minorHAnsi"/>
          <w:sz w:val="24"/>
          <w:szCs w:val="24"/>
        </w:rPr>
        <w:t xml:space="preserve"> </w:t>
      </w:r>
      <w:r w:rsidRPr="00953A0D">
        <w:rPr>
          <w:rFonts w:cstheme="minorHAnsi"/>
          <w:sz w:val="24"/>
          <w:szCs w:val="24"/>
        </w:rPr>
        <w:t>το</w:t>
      </w:r>
      <w:r w:rsidR="006A427F" w:rsidRPr="006A427F">
        <w:rPr>
          <w:rFonts w:cstheme="minorHAnsi"/>
          <w:sz w:val="24"/>
          <w:szCs w:val="24"/>
        </w:rPr>
        <w:t xml:space="preserve"> </w:t>
      </w:r>
      <w:r w:rsidRPr="00953A0D">
        <w:rPr>
          <w:rFonts w:cstheme="minorHAnsi"/>
          <w:sz w:val="24"/>
          <w:szCs w:val="24"/>
        </w:rPr>
        <w:t xml:space="preserve">υΦΠΑ. </w:t>
      </w:r>
    </w:p>
    <w:p w:rsidR="0070521D" w:rsidRPr="006A427F" w:rsidRDefault="0070521D" w:rsidP="006A427F">
      <w:pPr>
        <w:pStyle w:val="ab"/>
        <w:numPr>
          <w:ilvl w:val="0"/>
          <w:numId w:val="22"/>
        </w:numPr>
        <w:spacing w:after="120" w:line="276" w:lineRule="auto"/>
        <w:ind w:left="567" w:right="57"/>
        <w:jc w:val="both"/>
        <w:rPr>
          <w:rFonts w:asciiTheme="minorHAnsi" w:hAnsiTheme="minorHAnsi" w:cstheme="minorHAnsi"/>
          <w:sz w:val="24"/>
          <w:szCs w:val="24"/>
        </w:rPr>
      </w:pPr>
      <w:r w:rsidRPr="00953A0D">
        <w:rPr>
          <w:rFonts w:asciiTheme="minorHAnsi" w:hAnsiTheme="minorHAnsi" w:cstheme="minorHAnsi"/>
          <w:sz w:val="24"/>
          <w:szCs w:val="24"/>
        </w:rPr>
        <w:t>Η</w:t>
      </w:r>
      <w:r w:rsidR="006A427F" w:rsidRPr="006A427F">
        <w:rPr>
          <w:rFonts w:asciiTheme="minorHAnsi" w:hAnsiTheme="minorHAnsi" w:cstheme="minorHAnsi"/>
          <w:sz w:val="24"/>
          <w:szCs w:val="24"/>
        </w:rPr>
        <w:t xml:space="preserve"> </w:t>
      </w:r>
      <w:r w:rsidR="006A427F">
        <w:rPr>
          <w:rFonts w:asciiTheme="minorHAnsi" w:hAnsiTheme="minorHAnsi" w:cstheme="minorHAnsi"/>
          <w:sz w:val="24"/>
          <w:szCs w:val="24"/>
        </w:rPr>
        <w:t>εξόφληση θα πρέπει να γίνει με ηλεκτρονικά μέσα (</w:t>
      </w:r>
      <w:r w:rsidR="006A427F">
        <w:rPr>
          <w:rFonts w:asciiTheme="minorHAnsi" w:hAnsiTheme="minorHAnsi" w:cstheme="minorHAnsi"/>
          <w:sz w:val="24"/>
          <w:szCs w:val="24"/>
          <w:lang w:val="en-US"/>
        </w:rPr>
        <w:t>web</w:t>
      </w:r>
      <w:r w:rsidR="006A427F" w:rsidRPr="006A427F">
        <w:rPr>
          <w:rFonts w:asciiTheme="minorHAnsi" w:hAnsiTheme="minorHAnsi" w:cstheme="minorHAnsi"/>
          <w:sz w:val="24"/>
          <w:szCs w:val="24"/>
        </w:rPr>
        <w:t xml:space="preserve"> </w:t>
      </w:r>
      <w:r w:rsidR="006A427F">
        <w:rPr>
          <w:rFonts w:asciiTheme="minorHAnsi" w:hAnsiTheme="minorHAnsi" w:cstheme="minorHAnsi"/>
          <w:sz w:val="24"/>
          <w:szCs w:val="24"/>
          <w:lang w:val="en-US"/>
        </w:rPr>
        <w:t>banking</w:t>
      </w:r>
      <w:r w:rsidR="006A427F" w:rsidRPr="006A427F">
        <w:rPr>
          <w:rFonts w:asciiTheme="minorHAnsi" w:hAnsiTheme="minorHAnsi" w:cstheme="minorHAnsi"/>
          <w:sz w:val="24"/>
          <w:szCs w:val="24"/>
        </w:rPr>
        <w:t xml:space="preserve">, </w:t>
      </w:r>
      <w:r w:rsidR="006A427F">
        <w:rPr>
          <w:rFonts w:asciiTheme="minorHAnsi" w:hAnsiTheme="minorHAnsi" w:cstheme="minorHAnsi"/>
          <w:sz w:val="24"/>
          <w:szCs w:val="24"/>
        </w:rPr>
        <w:t xml:space="preserve">εταιρική χρεωστική ή πιστωτική κάρτα) </w:t>
      </w:r>
      <w:r w:rsidRPr="006A427F">
        <w:rPr>
          <w:rFonts w:asciiTheme="minorHAnsi" w:hAnsiTheme="minorHAnsi" w:cstheme="minorHAnsi"/>
          <w:sz w:val="24"/>
          <w:szCs w:val="24"/>
        </w:rPr>
        <w:t>από επαγγελματικό λογαριασμό της ωφελούμενης επιχείρησης.</w:t>
      </w:r>
    </w:p>
    <w:p w:rsidR="0070521D" w:rsidRPr="00953A0D" w:rsidRDefault="0070521D" w:rsidP="0070521D">
      <w:pPr>
        <w:pStyle w:val="ab"/>
        <w:numPr>
          <w:ilvl w:val="0"/>
          <w:numId w:val="22"/>
        </w:numPr>
        <w:spacing w:after="120" w:line="276" w:lineRule="auto"/>
        <w:ind w:left="567" w:right="57"/>
        <w:jc w:val="both"/>
        <w:rPr>
          <w:rFonts w:asciiTheme="minorHAnsi" w:hAnsiTheme="minorHAnsi" w:cstheme="minorHAnsi"/>
          <w:sz w:val="24"/>
          <w:szCs w:val="24"/>
        </w:rPr>
      </w:pPr>
      <w:r w:rsidRPr="00953A0D">
        <w:rPr>
          <w:rFonts w:asciiTheme="minorHAnsi" w:hAnsiTheme="minorHAnsi" w:cstheme="minorHAnsi"/>
          <w:sz w:val="24"/>
          <w:szCs w:val="24"/>
        </w:rPr>
        <w:t xml:space="preserve">Κατά συνέπεια  </w:t>
      </w:r>
      <w:r w:rsidRPr="00953A0D">
        <w:rPr>
          <w:rFonts w:asciiTheme="minorHAnsi" w:hAnsiTheme="minorHAnsi" w:cstheme="minorHAnsi"/>
          <w:b/>
          <w:bCs/>
          <w:sz w:val="24"/>
          <w:szCs w:val="24"/>
        </w:rPr>
        <w:t>δεν γίνονται αποδεκτές</w:t>
      </w:r>
      <w:r w:rsidR="006A427F" w:rsidRPr="006A427F">
        <w:rPr>
          <w:rFonts w:asciiTheme="minorHAnsi" w:hAnsiTheme="minorHAnsi" w:cstheme="minorHAnsi"/>
          <w:b/>
          <w:bCs/>
          <w:sz w:val="24"/>
          <w:szCs w:val="24"/>
        </w:rPr>
        <w:t xml:space="preserve"> </w:t>
      </w:r>
      <w:r w:rsidRPr="00953A0D">
        <w:rPr>
          <w:rFonts w:asciiTheme="minorHAnsi" w:hAnsiTheme="minorHAnsi" w:cstheme="minorHAnsi"/>
          <w:b/>
          <w:bCs/>
          <w:sz w:val="24"/>
          <w:szCs w:val="24"/>
        </w:rPr>
        <w:t>εξοφλήσεις</w:t>
      </w:r>
      <w:r w:rsidR="006A427F" w:rsidRPr="006A427F">
        <w:rPr>
          <w:rFonts w:asciiTheme="minorHAnsi" w:hAnsiTheme="minorHAnsi" w:cstheme="minorHAnsi"/>
          <w:b/>
          <w:bCs/>
          <w:sz w:val="24"/>
          <w:szCs w:val="24"/>
        </w:rPr>
        <w:t xml:space="preserve"> </w:t>
      </w:r>
      <w:r w:rsidRPr="00953A0D">
        <w:rPr>
          <w:rFonts w:asciiTheme="minorHAnsi" w:hAnsiTheme="minorHAnsi" w:cstheme="minorHAnsi"/>
          <w:sz w:val="24"/>
          <w:szCs w:val="24"/>
        </w:rPr>
        <w:t>με:</w:t>
      </w:r>
    </w:p>
    <w:p w:rsidR="0070521D" w:rsidRPr="00953A0D" w:rsidRDefault="0070521D" w:rsidP="0070521D">
      <w:pPr>
        <w:pStyle w:val="a5"/>
        <w:widowControl w:val="0"/>
        <w:numPr>
          <w:ilvl w:val="0"/>
          <w:numId w:val="18"/>
        </w:numPr>
        <w:autoSpaceDE w:val="0"/>
        <w:autoSpaceDN w:val="0"/>
        <w:spacing w:after="120" w:line="276" w:lineRule="auto"/>
        <w:ind w:left="851" w:right="57" w:hanging="283"/>
        <w:contextualSpacing w:val="0"/>
        <w:jc w:val="both"/>
        <w:rPr>
          <w:rFonts w:cstheme="minorHAnsi"/>
          <w:sz w:val="24"/>
          <w:szCs w:val="24"/>
        </w:rPr>
      </w:pPr>
      <w:r w:rsidRPr="00953A0D">
        <w:rPr>
          <w:rFonts w:cstheme="minorHAnsi"/>
          <w:sz w:val="24"/>
          <w:szCs w:val="24"/>
        </w:rPr>
        <w:t>Μετρητά (εκτός αν συνολικό ποσό είναι λιγότερο από 500€ συμπεριλαμβανομένου Φ.Π.Α)</w:t>
      </w:r>
    </w:p>
    <w:p w:rsidR="0070521D" w:rsidRDefault="006A427F" w:rsidP="0070521D">
      <w:pPr>
        <w:pStyle w:val="a5"/>
        <w:widowControl w:val="0"/>
        <w:numPr>
          <w:ilvl w:val="0"/>
          <w:numId w:val="18"/>
        </w:numPr>
        <w:tabs>
          <w:tab w:val="left" w:pos="1216"/>
          <w:tab w:val="left" w:pos="1217"/>
        </w:tabs>
        <w:autoSpaceDE w:val="0"/>
        <w:autoSpaceDN w:val="0"/>
        <w:spacing w:after="120" w:line="276" w:lineRule="auto"/>
        <w:ind w:left="851" w:right="57" w:hanging="283"/>
        <w:contextualSpacing w:val="0"/>
        <w:rPr>
          <w:rFonts w:cstheme="minorHAnsi"/>
          <w:sz w:val="24"/>
          <w:szCs w:val="24"/>
        </w:rPr>
      </w:pPr>
      <w:r w:rsidRPr="00953A0D">
        <w:rPr>
          <w:rFonts w:cstheme="minorHAnsi"/>
          <w:sz w:val="24"/>
          <w:szCs w:val="24"/>
        </w:rPr>
        <w:t>Μ</w:t>
      </w:r>
      <w:r w:rsidR="0070521D" w:rsidRPr="00953A0D">
        <w:rPr>
          <w:rFonts w:cstheme="minorHAnsi"/>
          <w:sz w:val="24"/>
          <w:szCs w:val="24"/>
        </w:rPr>
        <w:t>εταχρονολογημένες</w:t>
      </w:r>
      <w:r>
        <w:rPr>
          <w:rFonts w:cstheme="minorHAnsi"/>
          <w:sz w:val="24"/>
          <w:szCs w:val="24"/>
          <w:lang w:val="en-US"/>
        </w:rPr>
        <w:t xml:space="preserve"> </w:t>
      </w:r>
      <w:r w:rsidR="0070521D" w:rsidRPr="00953A0D">
        <w:rPr>
          <w:rFonts w:cstheme="minorHAnsi"/>
          <w:sz w:val="24"/>
          <w:szCs w:val="24"/>
        </w:rPr>
        <w:t>επιταγές</w:t>
      </w:r>
    </w:p>
    <w:p w:rsidR="0070521D" w:rsidRDefault="006A427F" w:rsidP="006A427F">
      <w:pPr>
        <w:pStyle w:val="a5"/>
        <w:widowControl w:val="0"/>
        <w:numPr>
          <w:ilvl w:val="0"/>
          <w:numId w:val="18"/>
        </w:numPr>
        <w:tabs>
          <w:tab w:val="left" w:pos="1216"/>
          <w:tab w:val="left" w:pos="1217"/>
        </w:tabs>
        <w:autoSpaceDE w:val="0"/>
        <w:autoSpaceDN w:val="0"/>
        <w:spacing w:after="120" w:line="276" w:lineRule="auto"/>
        <w:ind w:left="851" w:right="57" w:hanging="283"/>
        <w:contextualSpacing w:val="0"/>
        <w:rPr>
          <w:rFonts w:cstheme="minorHAnsi"/>
          <w:sz w:val="24"/>
          <w:szCs w:val="24"/>
        </w:rPr>
      </w:pPr>
      <w:r>
        <w:rPr>
          <w:rFonts w:cstheme="minorHAnsi"/>
          <w:sz w:val="24"/>
          <w:szCs w:val="24"/>
        </w:rPr>
        <w:lastRenderedPageBreak/>
        <w:t xml:space="preserve">Συμψηφισμό τυχόν οφειλών του προμηθευτή προς την ωφελούμενη επιχείρηση </w:t>
      </w:r>
    </w:p>
    <w:p w:rsidR="006A427F" w:rsidRPr="006A427F" w:rsidRDefault="006A427F" w:rsidP="006A427F">
      <w:pPr>
        <w:pStyle w:val="a5"/>
        <w:widowControl w:val="0"/>
        <w:tabs>
          <w:tab w:val="left" w:pos="1216"/>
          <w:tab w:val="left" w:pos="1217"/>
        </w:tabs>
        <w:autoSpaceDE w:val="0"/>
        <w:autoSpaceDN w:val="0"/>
        <w:spacing w:after="120" w:line="276" w:lineRule="auto"/>
        <w:ind w:left="851" w:right="57"/>
        <w:contextualSpacing w:val="0"/>
        <w:rPr>
          <w:rFonts w:cstheme="minorHAnsi"/>
          <w:sz w:val="24"/>
          <w:szCs w:val="24"/>
        </w:rPr>
      </w:pPr>
    </w:p>
    <w:p w:rsidR="0070521D" w:rsidRPr="00953A0D" w:rsidRDefault="0070521D" w:rsidP="0070521D">
      <w:pPr>
        <w:spacing w:after="120"/>
        <w:jc w:val="both"/>
        <w:rPr>
          <w:rFonts w:eastAsia="Calibri" w:cstheme="minorHAnsi"/>
          <w:b/>
          <w:i/>
          <w:sz w:val="24"/>
          <w:szCs w:val="24"/>
        </w:rPr>
      </w:pPr>
      <w:r w:rsidRPr="00953A0D">
        <w:rPr>
          <w:rFonts w:eastAsia="Calibri" w:cstheme="minorHAnsi"/>
          <w:b/>
          <w:i/>
          <w:sz w:val="24"/>
          <w:szCs w:val="24"/>
        </w:rPr>
        <w:t>Ως ημερομηνία έναρξης της επιλεξιμότητας δαπανών ορίζεται η ημερομηνία δημοσίευσης της παρούσας πρόσκλησης.</w:t>
      </w:r>
    </w:p>
    <w:p w:rsidR="0070521D" w:rsidRDefault="0070521D" w:rsidP="0070521D">
      <w:pPr>
        <w:spacing w:after="120"/>
        <w:jc w:val="both"/>
        <w:rPr>
          <w:rFonts w:eastAsia="Calibri" w:cstheme="minorHAnsi"/>
          <w:b/>
          <w:i/>
        </w:rPr>
      </w:pPr>
    </w:p>
    <w:p w:rsidR="0070521D" w:rsidRDefault="0070521D" w:rsidP="0070521D">
      <w:pPr>
        <w:spacing w:after="120"/>
        <w:jc w:val="both"/>
        <w:rPr>
          <w:rFonts w:eastAsia="Calibri" w:cstheme="minorHAnsi"/>
          <w:b/>
          <w:iCs/>
          <w:sz w:val="28"/>
          <w:szCs w:val="28"/>
        </w:rPr>
      </w:pPr>
      <w:r w:rsidRPr="003232D0">
        <w:rPr>
          <w:rFonts w:eastAsia="Calibri" w:cstheme="minorHAnsi"/>
          <w:b/>
          <w:iCs/>
          <w:sz w:val="28"/>
          <w:szCs w:val="28"/>
        </w:rPr>
        <w:t>5.Κριτήρια αξιολόγησης- Διαδικασία ένταξης στο πρόγραμμα</w:t>
      </w:r>
    </w:p>
    <w:p w:rsidR="006A427F" w:rsidRDefault="006A427F" w:rsidP="0070521D">
      <w:pPr>
        <w:pStyle w:val="ab"/>
        <w:spacing w:after="120" w:line="276" w:lineRule="auto"/>
        <w:ind w:right="58"/>
        <w:jc w:val="both"/>
        <w:rPr>
          <w:rFonts w:asciiTheme="minorHAnsi" w:hAnsiTheme="minorHAnsi" w:cstheme="minorHAnsi"/>
          <w:sz w:val="24"/>
          <w:szCs w:val="24"/>
        </w:rPr>
      </w:pPr>
    </w:p>
    <w:p w:rsidR="0070521D" w:rsidRPr="00953A0D" w:rsidRDefault="0070521D" w:rsidP="0070521D">
      <w:pPr>
        <w:pStyle w:val="ab"/>
        <w:spacing w:after="120" w:line="276" w:lineRule="auto"/>
        <w:ind w:right="58"/>
        <w:jc w:val="both"/>
        <w:rPr>
          <w:rFonts w:asciiTheme="minorHAnsi" w:hAnsiTheme="minorHAnsi" w:cstheme="minorHAnsi"/>
          <w:sz w:val="24"/>
          <w:szCs w:val="24"/>
        </w:rPr>
      </w:pPr>
      <w:r w:rsidRPr="00953A0D">
        <w:rPr>
          <w:rFonts w:asciiTheme="minorHAnsi" w:hAnsiTheme="minorHAnsi" w:cstheme="minorHAnsi"/>
          <w:sz w:val="24"/>
          <w:szCs w:val="24"/>
        </w:rPr>
        <w:t>Οι υποβληθείσες αιτήσεις αξιολογούνται με τη μέθοδο της άμεσης αξιολόγησης. Κατά τη διαδικασία αυτή, διενεργείται αυτοτελής αξιολόγηση κάθε νόμιμης και εμπρόθεσμης αίτησης,</w:t>
      </w:r>
      <w:r w:rsidRPr="00953A0D">
        <w:rPr>
          <w:rFonts w:asciiTheme="minorHAnsi" w:hAnsiTheme="minorHAnsi" w:cstheme="minorHAnsi"/>
          <w:b/>
          <w:sz w:val="24"/>
          <w:szCs w:val="24"/>
        </w:rPr>
        <w:t xml:space="preserve"> με βάση την αρχή της χρονικής προτεραιότητας και τους διαθέσιμους πόρους</w:t>
      </w:r>
      <w:r w:rsidR="006A427F">
        <w:rPr>
          <w:rFonts w:asciiTheme="minorHAnsi" w:hAnsiTheme="minorHAnsi" w:cstheme="minorHAnsi"/>
          <w:b/>
          <w:sz w:val="24"/>
          <w:szCs w:val="24"/>
        </w:rPr>
        <w:t>.</w:t>
      </w:r>
      <w:r w:rsidRPr="00953A0D">
        <w:rPr>
          <w:rFonts w:asciiTheme="minorHAnsi" w:hAnsiTheme="minorHAnsi" w:cstheme="minorHAnsi"/>
          <w:b/>
          <w:sz w:val="24"/>
          <w:szCs w:val="24"/>
        </w:rPr>
        <w:t xml:space="preserve"> </w:t>
      </w:r>
    </w:p>
    <w:p w:rsidR="0070521D" w:rsidRPr="00953A0D" w:rsidRDefault="0070521D" w:rsidP="0070521D">
      <w:pPr>
        <w:spacing w:after="120" w:line="276" w:lineRule="auto"/>
        <w:jc w:val="both"/>
        <w:rPr>
          <w:rFonts w:cstheme="minorHAnsi"/>
          <w:sz w:val="24"/>
          <w:szCs w:val="24"/>
        </w:rPr>
      </w:pPr>
      <w:r w:rsidRPr="00953A0D">
        <w:rPr>
          <w:rFonts w:cstheme="minorHAnsi"/>
          <w:sz w:val="24"/>
          <w:szCs w:val="24"/>
        </w:rPr>
        <w:t>Η αξιολόγηση έχει  δύο στάδια:</w:t>
      </w:r>
    </w:p>
    <w:p w:rsidR="0070521D" w:rsidRPr="00953A0D" w:rsidRDefault="0070521D" w:rsidP="0070521D">
      <w:pPr>
        <w:spacing w:after="120" w:line="276" w:lineRule="auto"/>
        <w:jc w:val="both"/>
        <w:rPr>
          <w:rFonts w:cstheme="minorHAnsi"/>
          <w:sz w:val="24"/>
          <w:szCs w:val="24"/>
        </w:rPr>
      </w:pPr>
      <w:r w:rsidRPr="00953A0D">
        <w:rPr>
          <w:rFonts w:cstheme="minorHAnsi"/>
          <w:b/>
          <w:bCs/>
          <w:sz w:val="24"/>
          <w:szCs w:val="24"/>
        </w:rPr>
        <w:t>α) Τυπικός έλεγχος πληρότητας των απαιτούμενων δικαιολογητικών</w:t>
      </w:r>
      <w:r w:rsidRPr="00953A0D">
        <w:rPr>
          <w:rFonts w:cstheme="minorHAnsi"/>
          <w:sz w:val="24"/>
          <w:szCs w:val="24"/>
        </w:rPr>
        <w:t>: εάν διαπιστωθούν τυπικές ελλείψεις ως προς τα απαιτούμενα δικαιολογητικά η Επιτροπή μπορεί να δώσει στον αιτούντα  προθεσμία 10  για την προσκόμισή τους. Σε περίπτωση παρέλευσης άπρακτης της προθεσμίας ή σε περίπτωση μη πληρότητας των δικαιολογητικών, η αίτηση απορρίπτεται.</w:t>
      </w:r>
    </w:p>
    <w:p w:rsidR="0070521D" w:rsidRPr="00953A0D" w:rsidRDefault="0070521D" w:rsidP="0070521D">
      <w:pPr>
        <w:spacing w:after="120" w:line="276" w:lineRule="auto"/>
        <w:jc w:val="both"/>
        <w:rPr>
          <w:rFonts w:cstheme="minorHAnsi"/>
          <w:sz w:val="24"/>
          <w:szCs w:val="24"/>
        </w:rPr>
      </w:pPr>
      <w:r w:rsidRPr="00953A0D">
        <w:rPr>
          <w:rFonts w:cstheme="minorHAnsi"/>
          <w:b/>
          <w:bCs/>
          <w:sz w:val="24"/>
          <w:szCs w:val="24"/>
        </w:rPr>
        <w:t>β) Αξιολόγηση της πρότασης διαμόρφωσης, εξοπλισμού και στελέχωσης του χώρου φύλαξης:</w:t>
      </w:r>
      <w:r w:rsidRPr="00953A0D">
        <w:rPr>
          <w:rFonts w:cstheme="minorHAnsi"/>
          <w:sz w:val="24"/>
          <w:szCs w:val="24"/>
        </w:rPr>
        <w:t xml:space="preserve"> Περιλαμβάνει έλεγχο ουσιαστικής πλήρωσης των απαιτήσεων της Δράσης βάσει των δικαιολογητικών του παραρτήματος </w:t>
      </w:r>
      <w:r w:rsidRPr="00953A0D">
        <w:rPr>
          <w:rFonts w:cstheme="minorHAnsi"/>
          <w:sz w:val="24"/>
          <w:szCs w:val="24"/>
          <w:lang w:val="en-US"/>
        </w:rPr>
        <w:t>II</w:t>
      </w:r>
      <w:r w:rsidRPr="00953A0D">
        <w:rPr>
          <w:rFonts w:cstheme="minorHAnsi"/>
          <w:sz w:val="24"/>
          <w:szCs w:val="24"/>
        </w:rPr>
        <w:t xml:space="preserve"> της παρούσας.  </w:t>
      </w:r>
    </w:p>
    <w:p w:rsidR="0070521D" w:rsidRPr="00953A0D" w:rsidRDefault="0070521D" w:rsidP="006A427F">
      <w:pPr>
        <w:spacing w:after="120" w:line="288" w:lineRule="auto"/>
        <w:ind w:right="57"/>
        <w:jc w:val="both"/>
        <w:rPr>
          <w:rFonts w:cstheme="minorHAnsi"/>
          <w:sz w:val="24"/>
          <w:szCs w:val="24"/>
        </w:rPr>
      </w:pPr>
      <w:r w:rsidRPr="00953A0D">
        <w:rPr>
          <w:rFonts w:cstheme="minorHAnsi"/>
          <w:sz w:val="24"/>
          <w:szCs w:val="24"/>
        </w:rPr>
        <w:t>Στο πλαίσιο της Δράσης χρηματοδοτούνται οι επιλέξιμες επιχειρήσεις, με χρονική προτεραιότητα βάσει της ημερομηνίας της αίτησης συμμετοχής στη δράση , έως του ορίου του διαθέσιμου προϋπολογισμού.</w:t>
      </w:r>
    </w:p>
    <w:p w:rsidR="0070521D" w:rsidRPr="00953A0D" w:rsidRDefault="0070521D" w:rsidP="0070521D">
      <w:pPr>
        <w:spacing w:after="120"/>
        <w:ind w:right="58"/>
        <w:jc w:val="both"/>
        <w:rPr>
          <w:rFonts w:cstheme="minorHAnsi"/>
          <w:sz w:val="24"/>
          <w:szCs w:val="24"/>
        </w:rPr>
      </w:pPr>
    </w:p>
    <w:p w:rsidR="0070521D" w:rsidRDefault="0070521D" w:rsidP="0070521D">
      <w:pPr>
        <w:spacing w:after="120"/>
        <w:ind w:right="58"/>
        <w:jc w:val="both"/>
        <w:rPr>
          <w:rFonts w:cstheme="minorHAnsi"/>
          <w:b/>
          <w:bCs/>
          <w:sz w:val="28"/>
          <w:szCs w:val="28"/>
        </w:rPr>
      </w:pPr>
      <w:r w:rsidRPr="00986A91">
        <w:rPr>
          <w:rFonts w:cstheme="minorHAnsi"/>
          <w:b/>
          <w:bCs/>
          <w:sz w:val="28"/>
          <w:szCs w:val="28"/>
        </w:rPr>
        <w:t>6.Προδιαγραφές και στελέχωση των χώρων φύλαξης</w:t>
      </w:r>
    </w:p>
    <w:p w:rsidR="0070521D" w:rsidRPr="00953A0D" w:rsidRDefault="0070521D" w:rsidP="0070521D">
      <w:pPr>
        <w:spacing w:after="120" w:line="276" w:lineRule="auto"/>
        <w:ind w:right="58"/>
        <w:jc w:val="both"/>
        <w:rPr>
          <w:rFonts w:cstheme="minorHAnsi"/>
          <w:sz w:val="24"/>
          <w:szCs w:val="24"/>
        </w:rPr>
      </w:pPr>
    </w:p>
    <w:p w:rsidR="0070521D" w:rsidRPr="00953A0D" w:rsidRDefault="0070521D" w:rsidP="0070521D">
      <w:pPr>
        <w:spacing w:after="120" w:line="276" w:lineRule="auto"/>
        <w:ind w:right="58"/>
        <w:jc w:val="both"/>
        <w:rPr>
          <w:rFonts w:cstheme="minorHAnsi"/>
          <w:sz w:val="24"/>
          <w:szCs w:val="24"/>
        </w:rPr>
      </w:pPr>
      <w:r w:rsidRPr="00953A0D">
        <w:rPr>
          <w:rFonts w:cstheme="minorHAnsi"/>
          <w:sz w:val="24"/>
          <w:szCs w:val="24"/>
        </w:rPr>
        <w:t>Σκοπός του χώρου φύλαξης είναι η διευκόλυνση των απασχολούμενων στον δικαιούχο ή στην εγκατάσταση γονέων, μέσω της παροχής υπηρεσιών καθημερινής φροντίδας, ημερήσιας διατροφής και δημιουργικής απασχόλησης των βρεφών τους κατά το χρόνο εργασίας τους.</w:t>
      </w:r>
    </w:p>
    <w:p w:rsidR="0070521D" w:rsidRPr="00953A0D" w:rsidRDefault="0070521D" w:rsidP="0070521D">
      <w:pPr>
        <w:spacing w:after="120" w:line="276" w:lineRule="auto"/>
        <w:ind w:right="58"/>
        <w:jc w:val="both"/>
        <w:rPr>
          <w:rFonts w:cstheme="minorHAnsi"/>
          <w:sz w:val="24"/>
          <w:szCs w:val="24"/>
        </w:rPr>
      </w:pPr>
      <w:r w:rsidRPr="00953A0D">
        <w:rPr>
          <w:rFonts w:cstheme="minorHAnsi"/>
          <w:sz w:val="24"/>
          <w:szCs w:val="24"/>
        </w:rPr>
        <w:t xml:space="preserve">Η φροντίδα και η δημιουργική απασχόληση των βρεφών παρέχεται με βάση τα σύγχρονα και κοινώς παραδεδεγμένα επιστημονικά δεδομένα, λαμβάνοντας υπόψη τις υποδείξεις του γονέα για τις συνήθειες ύπνου και διατροφής του βρέφους. </w:t>
      </w:r>
    </w:p>
    <w:p w:rsidR="0070521D" w:rsidRPr="00953A0D" w:rsidRDefault="0070521D" w:rsidP="0070521D">
      <w:pPr>
        <w:spacing w:after="120" w:line="276" w:lineRule="auto"/>
        <w:ind w:right="58"/>
        <w:jc w:val="both"/>
        <w:rPr>
          <w:rFonts w:cstheme="minorHAnsi"/>
          <w:sz w:val="24"/>
          <w:szCs w:val="24"/>
        </w:rPr>
      </w:pPr>
      <w:r w:rsidRPr="00953A0D">
        <w:rPr>
          <w:rFonts w:cstheme="minorHAnsi"/>
          <w:sz w:val="24"/>
          <w:szCs w:val="24"/>
        </w:rPr>
        <w:lastRenderedPageBreak/>
        <w:t xml:space="preserve">Με απόφαση του υπεύθυνου του χώρου φύλαξης ή με τον κανονισμό λειτουργίας του δύναται να ορίζονται συγκεκριμένες ώρες για την προσέλευση και την αναχώρηση των βρεφών και για τις επιμέρους δραστηριότητες με σκοπό την εξυπηρέτηση της εύρυθμης λειτουργίας του χώρου. </w:t>
      </w:r>
    </w:p>
    <w:p w:rsidR="0070521D" w:rsidRPr="00953A0D" w:rsidRDefault="0070521D" w:rsidP="0070521D">
      <w:pPr>
        <w:spacing w:after="120" w:line="276" w:lineRule="auto"/>
        <w:ind w:right="58"/>
        <w:jc w:val="both"/>
        <w:rPr>
          <w:rFonts w:cstheme="minorHAnsi"/>
          <w:sz w:val="24"/>
          <w:szCs w:val="24"/>
        </w:rPr>
      </w:pPr>
      <w:r w:rsidRPr="00953A0D">
        <w:rPr>
          <w:rFonts w:cstheme="minorHAnsi"/>
          <w:sz w:val="24"/>
          <w:szCs w:val="24"/>
        </w:rPr>
        <w:t xml:space="preserve">Ο γονέας έχει δικαίωμα πρόσβασης και παραμονής στον χώρο φύλαξης, σε προγραμματισμένο χρόνο και κατόπιν συνεννόησης με το αρμόδιο προσωπικό, για την εξυπηρέτηση ιδιαίτερων αναγκών του βρέφους, όπως για τον θηλασμό του και για την χορήγηση θεραπευτικής αγωγής. </w:t>
      </w:r>
    </w:p>
    <w:p w:rsidR="0070521D" w:rsidRPr="00953A0D" w:rsidRDefault="0070521D" w:rsidP="0070521D">
      <w:pPr>
        <w:spacing w:after="120" w:line="276" w:lineRule="auto"/>
        <w:ind w:right="58"/>
        <w:jc w:val="both"/>
        <w:rPr>
          <w:rFonts w:cstheme="minorHAnsi"/>
          <w:sz w:val="24"/>
          <w:szCs w:val="24"/>
        </w:rPr>
      </w:pPr>
      <w:r w:rsidRPr="00953A0D">
        <w:rPr>
          <w:rFonts w:cstheme="minorHAnsi"/>
          <w:sz w:val="24"/>
          <w:szCs w:val="24"/>
        </w:rPr>
        <w:t>Ο χώρος φύλαξης δύναται να λειτουργεί όλες τις ημέρες και ώρες λειτουργίας του δικαιούχου ή της εγκατάστασης στην οποία βρίσκεται και να τηρούνται οι κανόνες υγιεινής και ασφάλειας για τα βρέφη, καθώς και οι κανόνες υγείας και ασφάλειας του προσωπικού και των γονέων. Π</w:t>
      </w:r>
      <w:r w:rsidRPr="00953A0D">
        <w:rPr>
          <w:rFonts w:eastAsia="Calibri" w:cstheme="minorHAnsi"/>
          <w:sz w:val="24"/>
          <w:szCs w:val="24"/>
        </w:rPr>
        <w:t xml:space="preserve">ρέπει δε να αποτελείται τουλάχιστον από: </w:t>
      </w:r>
    </w:p>
    <w:p w:rsidR="0070521D" w:rsidRPr="00953A0D" w:rsidRDefault="0070521D" w:rsidP="0070521D">
      <w:pPr>
        <w:spacing w:after="120" w:line="276" w:lineRule="auto"/>
        <w:ind w:left="284"/>
        <w:jc w:val="both"/>
        <w:rPr>
          <w:rFonts w:eastAsia="Calibri" w:cstheme="minorHAnsi"/>
          <w:sz w:val="24"/>
          <w:szCs w:val="24"/>
        </w:rPr>
      </w:pPr>
      <w:r w:rsidRPr="00953A0D">
        <w:rPr>
          <w:rFonts w:eastAsia="Calibri" w:cstheme="minorHAnsi"/>
          <w:sz w:val="24"/>
          <w:szCs w:val="24"/>
        </w:rPr>
        <w:t xml:space="preserve">α. Έναν χώρο αναμονής, </w:t>
      </w:r>
    </w:p>
    <w:p w:rsidR="0070521D" w:rsidRPr="00953A0D" w:rsidRDefault="0070521D" w:rsidP="0070521D">
      <w:pPr>
        <w:spacing w:after="120" w:line="276" w:lineRule="auto"/>
        <w:ind w:left="284"/>
        <w:jc w:val="both"/>
        <w:rPr>
          <w:rFonts w:eastAsia="Calibri" w:cstheme="minorHAnsi"/>
          <w:sz w:val="24"/>
          <w:szCs w:val="24"/>
        </w:rPr>
      </w:pPr>
      <w:r w:rsidRPr="00953A0D">
        <w:rPr>
          <w:rFonts w:eastAsia="Calibri" w:cstheme="minorHAnsi"/>
          <w:sz w:val="24"/>
          <w:szCs w:val="24"/>
        </w:rPr>
        <w:t xml:space="preserve">β. Μία αίθουσα με διακριτούς χώρους για τον ύπνο, τον θηλασμό, το τάισμα και την δημιουργική απασχόληση των βρεφών (παιχνίδι), </w:t>
      </w:r>
    </w:p>
    <w:p w:rsidR="0070521D" w:rsidRPr="00953A0D" w:rsidRDefault="0070521D" w:rsidP="0070521D">
      <w:pPr>
        <w:spacing w:after="120" w:line="276" w:lineRule="auto"/>
        <w:ind w:left="284"/>
        <w:jc w:val="both"/>
        <w:rPr>
          <w:rFonts w:eastAsia="Calibri" w:cstheme="minorHAnsi"/>
          <w:sz w:val="24"/>
          <w:szCs w:val="24"/>
        </w:rPr>
      </w:pPr>
      <w:r w:rsidRPr="00953A0D">
        <w:rPr>
          <w:rFonts w:eastAsia="Calibri" w:cstheme="minorHAnsi"/>
          <w:sz w:val="24"/>
          <w:szCs w:val="24"/>
        </w:rPr>
        <w:t xml:space="preserve">γ. Ένα WC/χώρος αλλαγής πάνας για τα βρέφη με προδιαγραφές WC για βρέφη με αναπηρία, </w:t>
      </w:r>
    </w:p>
    <w:p w:rsidR="0070521D" w:rsidRPr="00953A0D" w:rsidRDefault="0070521D" w:rsidP="0070521D">
      <w:pPr>
        <w:spacing w:after="120" w:line="276" w:lineRule="auto"/>
        <w:ind w:left="284"/>
        <w:jc w:val="both"/>
        <w:rPr>
          <w:rFonts w:eastAsia="Calibri" w:cstheme="minorHAnsi"/>
          <w:sz w:val="24"/>
          <w:szCs w:val="24"/>
        </w:rPr>
      </w:pPr>
      <w:r w:rsidRPr="00953A0D">
        <w:rPr>
          <w:rFonts w:eastAsia="Calibri" w:cstheme="minorHAnsi"/>
          <w:sz w:val="24"/>
          <w:szCs w:val="24"/>
        </w:rPr>
        <w:t xml:space="preserve">δ. Χώρο προσωπικού, </w:t>
      </w:r>
    </w:p>
    <w:p w:rsidR="0070521D" w:rsidRPr="00953A0D" w:rsidRDefault="0070521D" w:rsidP="0070521D">
      <w:pPr>
        <w:spacing w:after="120" w:line="276" w:lineRule="auto"/>
        <w:ind w:left="284"/>
        <w:jc w:val="both"/>
        <w:rPr>
          <w:rFonts w:eastAsia="Calibri" w:cstheme="minorHAnsi"/>
          <w:sz w:val="24"/>
          <w:szCs w:val="24"/>
        </w:rPr>
      </w:pPr>
      <w:r w:rsidRPr="00953A0D">
        <w:rPr>
          <w:rFonts w:eastAsia="Calibri" w:cstheme="minorHAnsi"/>
          <w:sz w:val="24"/>
          <w:szCs w:val="24"/>
        </w:rPr>
        <w:t xml:space="preserve">ε. Ένα WC για το προσωπικό και </w:t>
      </w:r>
    </w:p>
    <w:p w:rsidR="0070521D" w:rsidRPr="00953A0D" w:rsidRDefault="0070521D" w:rsidP="0070521D">
      <w:pPr>
        <w:spacing w:after="120"/>
        <w:ind w:left="284"/>
        <w:jc w:val="both"/>
        <w:rPr>
          <w:rFonts w:eastAsia="Calibri" w:cstheme="minorHAnsi"/>
          <w:sz w:val="24"/>
          <w:szCs w:val="24"/>
        </w:rPr>
      </w:pPr>
      <w:r w:rsidRPr="00953A0D">
        <w:rPr>
          <w:rFonts w:eastAsia="Calibri" w:cstheme="minorHAnsi"/>
          <w:sz w:val="24"/>
          <w:szCs w:val="24"/>
        </w:rPr>
        <w:t>στ. Αποθηκευτικό χώρο</w:t>
      </w:r>
    </w:p>
    <w:p w:rsidR="0070521D" w:rsidRPr="00953A0D" w:rsidRDefault="0070521D" w:rsidP="0070521D">
      <w:pPr>
        <w:spacing w:after="120"/>
        <w:ind w:left="284"/>
        <w:jc w:val="both"/>
        <w:rPr>
          <w:rFonts w:eastAsia="Calibri" w:cstheme="minorHAnsi"/>
          <w:sz w:val="24"/>
          <w:szCs w:val="24"/>
        </w:rPr>
      </w:pPr>
    </w:p>
    <w:p w:rsidR="0070521D" w:rsidRPr="00953A0D" w:rsidRDefault="0070521D" w:rsidP="0070521D">
      <w:pPr>
        <w:spacing w:after="120" w:line="276" w:lineRule="auto"/>
        <w:jc w:val="both"/>
        <w:rPr>
          <w:rFonts w:eastAsia="Calibri" w:cstheme="minorHAnsi"/>
          <w:sz w:val="24"/>
          <w:szCs w:val="24"/>
        </w:rPr>
      </w:pPr>
      <w:r w:rsidRPr="00953A0D">
        <w:rPr>
          <w:rFonts w:eastAsia="Calibri" w:cstheme="minorHAnsi"/>
          <w:sz w:val="24"/>
          <w:szCs w:val="24"/>
        </w:rPr>
        <w:t>Η στελέχωση του χώρου φύλαξης θα πρέπει να γίνεται από βρεφονηπιοκόμους και βοηθούς βρεφονηπιοκόμων, που προσλαμβάνει ο Δικαιούχος της Δράσης.  Ο ίδιος μπορεί να υποστηρίζει τον χώρο φύλαξης και με παιδοψυχολόγο, παιδίατρο ή άλλη ειδικότητα, με αρμοδιότητες που θα καθορίζονται στις σχετικές συμβάσεις τους. Οι εν λόγω θέσεις δεν χρηματοδοτούνται από τη Δράση. Ο ελάχιστος απαιτούμενος αριθμός του προσωπικού ανέρχεται σε έναν/μια βρεφονηπιοκόμο και έναν/μια βοηθό βρεφονηπιοκόμου ανά 8 βρέφη. Σε περίπτωση υπέρβασης της ανωτέρω αναλογίας απαιτείται και ένας επιπλέον βρεφονηπιοκόμος ή βοηθός βρεφονηπιοκόμου με τήρηση σε κάθε περίπτωση της παραπάνω αναλογίας.</w:t>
      </w:r>
    </w:p>
    <w:p w:rsidR="00953A0D" w:rsidRDefault="00953A0D" w:rsidP="0070521D">
      <w:pPr>
        <w:spacing w:after="120"/>
        <w:jc w:val="right"/>
        <w:rPr>
          <w:rFonts w:cstheme="minorHAnsi"/>
          <w:b/>
          <w:sz w:val="24"/>
          <w:szCs w:val="24"/>
        </w:rPr>
      </w:pPr>
    </w:p>
    <w:p w:rsidR="006A427F" w:rsidRDefault="006A427F" w:rsidP="0070521D">
      <w:pPr>
        <w:spacing w:after="120"/>
        <w:jc w:val="right"/>
        <w:rPr>
          <w:rFonts w:cstheme="minorHAnsi"/>
          <w:b/>
          <w:sz w:val="24"/>
          <w:szCs w:val="24"/>
        </w:rPr>
      </w:pPr>
    </w:p>
    <w:p w:rsidR="005F6464" w:rsidRPr="00801AED" w:rsidRDefault="0059331E" w:rsidP="0070521D">
      <w:pPr>
        <w:spacing w:after="120"/>
        <w:jc w:val="right"/>
        <w:rPr>
          <w:rFonts w:cstheme="minorHAnsi"/>
          <w:b/>
          <w:sz w:val="24"/>
          <w:szCs w:val="24"/>
        </w:rPr>
      </w:pPr>
      <w:r w:rsidRPr="00801AED">
        <w:rPr>
          <w:rFonts w:cstheme="minorHAnsi"/>
          <w:b/>
          <w:sz w:val="24"/>
          <w:szCs w:val="24"/>
        </w:rPr>
        <w:t>ΑΠΟ ΤΟ ΓΡΑΦΕΙΟ ΤΥΠΟΥ</w:t>
      </w:r>
    </w:p>
    <w:sectPr w:rsidR="005F6464" w:rsidRPr="00801AED" w:rsidSect="00BC34EF">
      <w:headerReference w:type="default" r:id="rId8"/>
      <w:footerReference w:type="default" r:id="rId9"/>
      <w:headerReference w:type="first" r:id="rId10"/>
      <w:footerReference w:type="first" r:id="rId11"/>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D36" w:rsidRDefault="00E61D36" w:rsidP="00903640">
      <w:pPr>
        <w:spacing w:after="0" w:line="240" w:lineRule="auto"/>
      </w:pPr>
      <w:r>
        <w:separator/>
      </w:r>
    </w:p>
  </w:endnote>
  <w:endnote w:type="continuationSeparator" w:id="0">
    <w:p w:rsidR="00E61D36" w:rsidRDefault="00E61D36" w:rsidP="009036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594546"/>
      <w:docPartObj>
        <w:docPartGallery w:val="Page Numbers (Bottom of Page)"/>
        <w:docPartUnique/>
      </w:docPartObj>
    </w:sdtPr>
    <w:sdtContent>
      <w:p w:rsidR="0082607F" w:rsidRDefault="00893DA4">
        <w:pPr>
          <w:pStyle w:val="a4"/>
          <w:jc w:val="center"/>
        </w:pPr>
        <w:r>
          <w:fldChar w:fldCharType="begin"/>
        </w:r>
        <w:r w:rsidR="0082607F">
          <w:instrText>PAGE   \* MERGEFORMAT</w:instrText>
        </w:r>
        <w:r>
          <w:fldChar w:fldCharType="separate"/>
        </w:r>
        <w:r w:rsidR="00AD2DC2">
          <w:rPr>
            <w:noProof/>
          </w:rPr>
          <w:t>7</w:t>
        </w:r>
        <w:r>
          <w:fldChar w:fldCharType="end"/>
        </w:r>
      </w:p>
    </w:sdtContent>
  </w:sdt>
  <w:p w:rsidR="0082607F" w:rsidRDefault="0082607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5478163"/>
      <w:docPartObj>
        <w:docPartGallery w:val="Page Numbers (Bottom of Page)"/>
        <w:docPartUnique/>
      </w:docPartObj>
    </w:sdtPr>
    <w:sdtContent>
      <w:p w:rsidR="00156B0C" w:rsidRDefault="00893DA4">
        <w:pPr>
          <w:pStyle w:val="a4"/>
          <w:jc w:val="right"/>
        </w:pPr>
        <w:r>
          <w:fldChar w:fldCharType="begin"/>
        </w:r>
        <w:r w:rsidR="00156B0C">
          <w:instrText>PAGE   \* MERGEFORMAT</w:instrText>
        </w:r>
        <w:r>
          <w:fldChar w:fldCharType="separate"/>
        </w:r>
        <w:r w:rsidR="00AD2DC2">
          <w:rPr>
            <w:noProof/>
          </w:rPr>
          <w:t>1</w:t>
        </w:r>
        <w:r>
          <w:fldChar w:fldCharType="end"/>
        </w:r>
      </w:p>
    </w:sdtContent>
  </w:sdt>
  <w:p w:rsidR="00156B0C" w:rsidRDefault="00156B0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D36" w:rsidRDefault="00E61D36" w:rsidP="00903640">
      <w:pPr>
        <w:spacing w:after="0" w:line="240" w:lineRule="auto"/>
      </w:pPr>
      <w:r>
        <w:separator/>
      </w:r>
    </w:p>
  </w:footnote>
  <w:footnote w:type="continuationSeparator" w:id="0">
    <w:p w:rsidR="00E61D36" w:rsidRDefault="00E61D36" w:rsidP="009036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640" w:rsidRDefault="00903640" w:rsidP="00BC34EF">
    <w:pPr>
      <w:pStyle w:val="a3"/>
      <w:tabs>
        <w:tab w:val="clear" w:pos="8306"/>
      </w:tabs>
      <w:ind w:left="-15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4EF" w:rsidRDefault="006E55B7" w:rsidP="00631E64">
    <w:pPr>
      <w:pStyle w:val="a3"/>
      <w:tabs>
        <w:tab w:val="clear" w:pos="8306"/>
      </w:tabs>
      <w:ind w:left="-1800" w:right="-1759" w:firstLine="1658"/>
    </w:pPr>
    <w:r>
      <w:rPr>
        <w:noProof/>
        <w:lang w:eastAsia="el-GR"/>
      </w:rPr>
      <w:drawing>
        <wp:anchor distT="0" distB="0" distL="114300" distR="114300" simplePos="0" relativeHeight="251660288" behindDoc="0" locked="0" layoutInCell="1" allowOverlap="1">
          <wp:simplePos x="0" y="0"/>
          <wp:positionH relativeFrom="page">
            <wp:posOffset>6985</wp:posOffset>
          </wp:positionH>
          <wp:positionV relativeFrom="page">
            <wp:posOffset>7620</wp:posOffset>
          </wp:positionV>
          <wp:extent cx="7553936" cy="156972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53936" cy="15697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6A81"/>
    <w:multiLevelType w:val="hybridMultilevel"/>
    <w:tmpl w:val="A5A08E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E67B6B"/>
    <w:multiLevelType w:val="hybridMultilevel"/>
    <w:tmpl w:val="93884C62"/>
    <w:lvl w:ilvl="0" w:tplc="0408000F">
      <w:start w:val="1"/>
      <w:numFmt w:val="decimal"/>
      <w:lvlText w:val="%1."/>
      <w:lvlJc w:val="left"/>
      <w:pPr>
        <w:ind w:left="780" w:hanging="360"/>
      </w:pPr>
      <w:rPr>
        <w:rFont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
    <w:nsid w:val="0C17D377"/>
    <w:multiLevelType w:val="hybridMultilevel"/>
    <w:tmpl w:val="FFFFFFFF"/>
    <w:lvl w:ilvl="0" w:tplc="9EE66D42">
      <w:start w:val="1"/>
      <w:numFmt w:val="bullet"/>
      <w:lvlText w:val=""/>
      <w:lvlJc w:val="left"/>
      <w:pPr>
        <w:ind w:left="720" w:hanging="360"/>
      </w:pPr>
      <w:rPr>
        <w:rFonts w:ascii="Symbol" w:hAnsi="Symbol" w:hint="default"/>
      </w:rPr>
    </w:lvl>
    <w:lvl w:ilvl="1" w:tplc="143490C2">
      <w:start w:val="1"/>
      <w:numFmt w:val="bullet"/>
      <w:lvlText w:val="o"/>
      <w:lvlJc w:val="left"/>
      <w:pPr>
        <w:ind w:left="1440" w:hanging="360"/>
      </w:pPr>
      <w:rPr>
        <w:rFonts w:ascii="Courier New" w:hAnsi="Courier New" w:hint="default"/>
      </w:rPr>
    </w:lvl>
    <w:lvl w:ilvl="2" w:tplc="E2321B4E">
      <w:start w:val="1"/>
      <w:numFmt w:val="bullet"/>
      <w:lvlText w:val=""/>
      <w:lvlJc w:val="left"/>
      <w:pPr>
        <w:ind w:left="2160" w:hanging="360"/>
      </w:pPr>
      <w:rPr>
        <w:rFonts w:ascii="Wingdings" w:hAnsi="Wingdings" w:hint="default"/>
      </w:rPr>
    </w:lvl>
    <w:lvl w:ilvl="3" w:tplc="C4D84D08">
      <w:start w:val="1"/>
      <w:numFmt w:val="bullet"/>
      <w:lvlText w:val=""/>
      <w:lvlJc w:val="left"/>
      <w:pPr>
        <w:ind w:left="2880" w:hanging="360"/>
      </w:pPr>
      <w:rPr>
        <w:rFonts w:ascii="Symbol" w:hAnsi="Symbol" w:hint="default"/>
      </w:rPr>
    </w:lvl>
    <w:lvl w:ilvl="4" w:tplc="AC70DF80">
      <w:start w:val="1"/>
      <w:numFmt w:val="bullet"/>
      <w:lvlText w:val="o"/>
      <w:lvlJc w:val="left"/>
      <w:pPr>
        <w:ind w:left="3600" w:hanging="360"/>
      </w:pPr>
      <w:rPr>
        <w:rFonts w:ascii="Courier New" w:hAnsi="Courier New" w:hint="default"/>
      </w:rPr>
    </w:lvl>
    <w:lvl w:ilvl="5" w:tplc="DDBAD3A6">
      <w:start w:val="1"/>
      <w:numFmt w:val="bullet"/>
      <w:lvlText w:val=""/>
      <w:lvlJc w:val="left"/>
      <w:pPr>
        <w:ind w:left="4320" w:hanging="360"/>
      </w:pPr>
      <w:rPr>
        <w:rFonts w:ascii="Wingdings" w:hAnsi="Wingdings" w:hint="default"/>
      </w:rPr>
    </w:lvl>
    <w:lvl w:ilvl="6" w:tplc="2B4C7718">
      <w:start w:val="1"/>
      <w:numFmt w:val="bullet"/>
      <w:lvlText w:val=""/>
      <w:lvlJc w:val="left"/>
      <w:pPr>
        <w:ind w:left="5040" w:hanging="360"/>
      </w:pPr>
      <w:rPr>
        <w:rFonts w:ascii="Symbol" w:hAnsi="Symbol" w:hint="default"/>
      </w:rPr>
    </w:lvl>
    <w:lvl w:ilvl="7" w:tplc="4BBE48D2">
      <w:start w:val="1"/>
      <w:numFmt w:val="bullet"/>
      <w:lvlText w:val="o"/>
      <w:lvlJc w:val="left"/>
      <w:pPr>
        <w:ind w:left="5760" w:hanging="360"/>
      </w:pPr>
      <w:rPr>
        <w:rFonts w:ascii="Courier New" w:hAnsi="Courier New" w:hint="default"/>
      </w:rPr>
    </w:lvl>
    <w:lvl w:ilvl="8" w:tplc="1972A58A">
      <w:start w:val="1"/>
      <w:numFmt w:val="bullet"/>
      <w:lvlText w:val=""/>
      <w:lvlJc w:val="left"/>
      <w:pPr>
        <w:ind w:left="6480" w:hanging="360"/>
      </w:pPr>
      <w:rPr>
        <w:rFonts w:ascii="Wingdings" w:hAnsi="Wingdings" w:hint="default"/>
      </w:rPr>
    </w:lvl>
  </w:abstractNum>
  <w:abstractNum w:abstractNumId="3">
    <w:nsid w:val="13845378"/>
    <w:multiLevelType w:val="hybridMultilevel"/>
    <w:tmpl w:val="E37499E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1D0E5443"/>
    <w:multiLevelType w:val="hybridMultilevel"/>
    <w:tmpl w:val="9DD0D6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1F5B2D95"/>
    <w:multiLevelType w:val="hybridMultilevel"/>
    <w:tmpl w:val="CA269E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5023B5F"/>
    <w:multiLevelType w:val="hybridMultilevel"/>
    <w:tmpl w:val="B48834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7D24190"/>
    <w:multiLevelType w:val="hybridMultilevel"/>
    <w:tmpl w:val="FD0AFEFA"/>
    <w:lvl w:ilvl="0" w:tplc="CFC2D604">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B6D7448"/>
    <w:multiLevelType w:val="hybridMultilevel"/>
    <w:tmpl w:val="6DA4AD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89118DE"/>
    <w:multiLevelType w:val="hybridMultilevel"/>
    <w:tmpl w:val="895C37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9C24F71"/>
    <w:multiLevelType w:val="hybridMultilevel"/>
    <w:tmpl w:val="F4ACFB22"/>
    <w:lvl w:ilvl="0" w:tplc="D4D480CA">
      <w:numFmt w:val="bullet"/>
      <w:lvlText w:val=""/>
      <w:lvlJc w:val="left"/>
      <w:pPr>
        <w:ind w:left="720" w:hanging="360"/>
      </w:pPr>
      <w:rPr>
        <w:rFonts w:ascii="Symbol" w:eastAsia="Times New Roman"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B098D7C"/>
    <w:multiLevelType w:val="hybridMultilevel"/>
    <w:tmpl w:val="FFFFFFFF"/>
    <w:lvl w:ilvl="0" w:tplc="1F5675FA">
      <w:numFmt w:val="bullet"/>
      <w:lvlText w:val=""/>
      <w:lvlJc w:val="left"/>
      <w:pPr>
        <w:ind w:left="497" w:hanging="360"/>
      </w:pPr>
      <w:rPr>
        <w:rFonts w:ascii="Symbol" w:eastAsia="Symbol" w:hAnsi="Symbol" w:cs="Symbol" w:hint="default"/>
        <w:w w:val="100"/>
        <w:sz w:val="20"/>
        <w:szCs w:val="20"/>
        <w:lang w:val="el-GR" w:eastAsia="en-US" w:bidi="ar-SA"/>
      </w:rPr>
    </w:lvl>
    <w:lvl w:ilvl="1" w:tplc="9ACE60E8">
      <w:numFmt w:val="bullet"/>
      <w:lvlText w:val="•"/>
      <w:lvlJc w:val="left"/>
      <w:pPr>
        <w:ind w:left="1518" w:hanging="360"/>
      </w:pPr>
      <w:rPr>
        <w:rFonts w:hint="default"/>
        <w:lang w:val="el-GR" w:eastAsia="en-US" w:bidi="ar-SA"/>
      </w:rPr>
    </w:lvl>
    <w:lvl w:ilvl="2" w:tplc="286AF0CE">
      <w:numFmt w:val="bullet"/>
      <w:lvlText w:val="•"/>
      <w:lvlJc w:val="left"/>
      <w:pPr>
        <w:ind w:left="2537" w:hanging="360"/>
      </w:pPr>
      <w:rPr>
        <w:rFonts w:hint="default"/>
        <w:lang w:val="el-GR" w:eastAsia="en-US" w:bidi="ar-SA"/>
      </w:rPr>
    </w:lvl>
    <w:lvl w:ilvl="3" w:tplc="8D3E116A">
      <w:numFmt w:val="bullet"/>
      <w:lvlText w:val="•"/>
      <w:lvlJc w:val="left"/>
      <w:pPr>
        <w:ind w:left="3555" w:hanging="360"/>
      </w:pPr>
      <w:rPr>
        <w:rFonts w:hint="default"/>
        <w:lang w:val="el-GR" w:eastAsia="en-US" w:bidi="ar-SA"/>
      </w:rPr>
    </w:lvl>
    <w:lvl w:ilvl="4" w:tplc="7988FA9E">
      <w:numFmt w:val="bullet"/>
      <w:lvlText w:val="•"/>
      <w:lvlJc w:val="left"/>
      <w:pPr>
        <w:ind w:left="4574" w:hanging="360"/>
      </w:pPr>
      <w:rPr>
        <w:rFonts w:hint="default"/>
        <w:lang w:val="el-GR" w:eastAsia="en-US" w:bidi="ar-SA"/>
      </w:rPr>
    </w:lvl>
    <w:lvl w:ilvl="5" w:tplc="3F46E9CE">
      <w:numFmt w:val="bullet"/>
      <w:lvlText w:val="•"/>
      <w:lvlJc w:val="left"/>
      <w:pPr>
        <w:ind w:left="5593" w:hanging="360"/>
      </w:pPr>
      <w:rPr>
        <w:rFonts w:hint="default"/>
        <w:lang w:val="el-GR" w:eastAsia="en-US" w:bidi="ar-SA"/>
      </w:rPr>
    </w:lvl>
    <w:lvl w:ilvl="6" w:tplc="15025800">
      <w:numFmt w:val="bullet"/>
      <w:lvlText w:val="•"/>
      <w:lvlJc w:val="left"/>
      <w:pPr>
        <w:ind w:left="6611" w:hanging="360"/>
      </w:pPr>
      <w:rPr>
        <w:rFonts w:hint="default"/>
        <w:lang w:val="el-GR" w:eastAsia="en-US" w:bidi="ar-SA"/>
      </w:rPr>
    </w:lvl>
    <w:lvl w:ilvl="7" w:tplc="5EFED158">
      <w:numFmt w:val="bullet"/>
      <w:lvlText w:val="•"/>
      <w:lvlJc w:val="left"/>
      <w:pPr>
        <w:ind w:left="7630" w:hanging="360"/>
      </w:pPr>
      <w:rPr>
        <w:rFonts w:hint="default"/>
        <w:lang w:val="el-GR" w:eastAsia="en-US" w:bidi="ar-SA"/>
      </w:rPr>
    </w:lvl>
    <w:lvl w:ilvl="8" w:tplc="D48A69A4">
      <w:numFmt w:val="bullet"/>
      <w:lvlText w:val="•"/>
      <w:lvlJc w:val="left"/>
      <w:pPr>
        <w:ind w:left="8648" w:hanging="360"/>
      </w:pPr>
      <w:rPr>
        <w:rFonts w:hint="default"/>
        <w:lang w:val="el-GR" w:eastAsia="en-US" w:bidi="ar-SA"/>
      </w:rPr>
    </w:lvl>
  </w:abstractNum>
  <w:abstractNum w:abstractNumId="12">
    <w:nsid w:val="51014970"/>
    <w:multiLevelType w:val="hybridMultilevel"/>
    <w:tmpl w:val="679432D6"/>
    <w:lvl w:ilvl="0" w:tplc="0408001B">
      <w:start w:val="1"/>
      <w:numFmt w:val="lowerRoman"/>
      <w:lvlText w:val="%1."/>
      <w:lvlJc w:val="right"/>
      <w:pPr>
        <w:ind w:left="768" w:hanging="360"/>
      </w:p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13">
    <w:nsid w:val="58EF0D5F"/>
    <w:multiLevelType w:val="hybridMultilevel"/>
    <w:tmpl w:val="3A0C6E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D3508C5"/>
    <w:multiLevelType w:val="hybridMultilevel"/>
    <w:tmpl w:val="B6F8C8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BCB11B2"/>
    <w:multiLevelType w:val="hybridMultilevel"/>
    <w:tmpl w:val="180CD3B4"/>
    <w:lvl w:ilvl="0" w:tplc="0408001B">
      <w:start w:val="1"/>
      <w:numFmt w:val="lowerRoman"/>
      <w:lvlText w:val="%1."/>
      <w:lvlJc w:val="right"/>
      <w:pPr>
        <w:ind w:left="1146" w:hanging="360"/>
      </w:pPr>
    </w:lvl>
    <w:lvl w:ilvl="1" w:tplc="04080019" w:tentative="1">
      <w:start w:val="1"/>
      <w:numFmt w:val="lowerLetter"/>
      <w:lvlText w:val="%2."/>
      <w:lvlJc w:val="left"/>
      <w:pPr>
        <w:ind w:left="1866" w:hanging="360"/>
      </w:pPr>
    </w:lvl>
    <w:lvl w:ilvl="2" w:tplc="0408001B">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6">
    <w:nsid w:val="6DB46555"/>
    <w:multiLevelType w:val="hybridMultilevel"/>
    <w:tmpl w:val="8158B06C"/>
    <w:lvl w:ilvl="0" w:tplc="0408000F">
      <w:start w:val="1"/>
      <w:numFmt w:val="decimal"/>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E5D401D"/>
    <w:multiLevelType w:val="hybridMultilevel"/>
    <w:tmpl w:val="0658C542"/>
    <w:lvl w:ilvl="0" w:tplc="FCACFE66">
      <w:start w:val="1"/>
      <w:numFmt w:val="lowerRoman"/>
      <w:lvlText w:val="%1."/>
      <w:lvlJc w:val="right"/>
      <w:pPr>
        <w:ind w:left="2766" w:hanging="360"/>
      </w:pPr>
      <w:rPr>
        <w:strike w:val="0"/>
      </w:rPr>
    </w:lvl>
    <w:lvl w:ilvl="1" w:tplc="04080019" w:tentative="1">
      <w:start w:val="1"/>
      <w:numFmt w:val="lowerLetter"/>
      <w:lvlText w:val="%2."/>
      <w:lvlJc w:val="left"/>
      <w:pPr>
        <w:ind w:left="3486" w:hanging="360"/>
      </w:pPr>
    </w:lvl>
    <w:lvl w:ilvl="2" w:tplc="0408001B" w:tentative="1">
      <w:start w:val="1"/>
      <w:numFmt w:val="lowerRoman"/>
      <w:lvlText w:val="%3."/>
      <w:lvlJc w:val="right"/>
      <w:pPr>
        <w:ind w:left="4206" w:hanging="180"/>
      </w:pPr>
    </w:lvl>
    <w:lvl w:ilvl="3" w:tplc="0408000F" w:tentative="1">
      <w:start w:val="1"/>
      <w:numFmt w:val="decimal"/>
      <w:lvlText w:val="%4."/>
      <w:lvlJc w:val="left"/>
      <w:pPr>
        <w:ind w:left="4926" w:hanging="360"/>
      </w:pPr>
    </w:lvl>
    <w:lvl w:ilvl="4" w:tplc="04080019" w:tentative="1">
      <w:start w:val="1"/>
      <w:numFmt w:val="lowerLetter"/>
      <w:lvlText w:val="%5."/>
      <w:lvlJc w:val="left"/>
      <w:pPr>
        <w:ind w:left="5646" w:hanging="360"/>
      </w:pPr>
    </w:lvl>
    <w:lvl w:ilvl="5" w:tplc="0408001B" w:tentative="1">
      <w:start w:val="1"/>
      <w:numFmt w:val="lowerRoman"/>
      <w:lvlText w:val="%6."/>
      <w:lvlJc w:val="right"/>
      <w:pPr>
        <w:ind w:left="6366" w:hanging="180"/>
      </w:pPr>
    </w:lvl>
    <w:lvl w:ilvl="6" w:tplc="0408000F" w:tentative="1">
      <w:start w:val="1"/>
      <w:numFmt w:val="decimal"/>
      <w:lvlText w:val="%7."/>
      <w:lvlJc w:val="left"/>
      <w:pPr>
        <w:ind w:left="7086" w:hanging="360"/>
      </w:pPr>
    </w:lvl>
    <w:lvl w:ilvl="7" w:tplc="04080019" w:tentative="1">
      <w:start w:val="1"/>
      <w:numFmt w:val="lowerLetter"/>
      <w:lvlText w:val="%8."/>
      <w:lvlJc w:val="left"/>
      <w:pPr>
        <w:ind w:left="7806" w:hanging="360"/>
      </w:pPr>
    </w:lvl>
    <w:lvl w:ilvl="8" w:tplc="0408001B" w:tentative="1">
      <w:start w:val="1"/>
      <w:numFmt w:val="lowerRoman"/>
      <w:lvlText w:val="%9."/>
      <w:lvlJc w:val="right"/>
      <w:pPr>
        <w:ind w:left="8526" w:hanging="180"/>
      </w:pPr>
    </w:lvl>
  </w:abstractNum>
  <w:abstractNum w:abstractNumId="18">
    <w:nsid w:val="75465F6F"/>
    <w:multiLevelType w:val="hybridMultilevel"/>
    <w:tmpl w:val="C316B778"/>
    <w:lvl w:ilvl="0" w:tplc="9B2A374C">
      <w:start w:val="1"/>
      <w:numFmt w:val="bullet"/>
      <w:lvlText w:val="-"/>
      <w:lvlJc w:val="left"/>
      <w:pPr>
        <w:ind w:left="1080" w:hanging="360"/>
      </w:pPr>
      <w:rPr>
        <w:rFonts w:ascii="Calibri" w:eastAsia="Times New Roman" w:hAnsi="Calibri" w:cs="Calibri"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7822789B"/>
    <w:multiLevelType w:val="hybridMultilevel"/>
    <w:tmpl w:val="44DAEC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9D95113"/>
    <w:multiLevelType w:val="hybridMultilevel"/>
    <w:tmpl w:val="F654AC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7B607453"/>
    <w:multiLevelType w:val="hybridMultilevel"/>
    <w:tmpl w:val="1CB22B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7EEB4997"/>
    <w:multiLevelType w:val="hybridMultilevel"/>
    <w:tmpl w:val="BDD62D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0"/>
  </w:num>
  <w:num w:numId="5">
    <w:abstractNumId w:val="9"/>
  </w:num>
  <w:num w:numId="6">
    <w:abstractNumId w:val="14"/>
  </w:num>
  <w:num w:numId="7">
    <w:abstractNumId w:val="22"/>
  </w:num>
  <w:num w:numId="8">
    <w:abstractNumId w:val="4"/>
  </w:num>
  <w:num w:numId="9">
    <w:abstractNumId w:val="1"/>
  </w:num>
  <w:num w:numId="10">
    <w:abstractNumId w:val="5"/>
  </w:num>
  <w:num w:numId="11">
    <w:abstractNumId w:val="13"/>
  </w:num>
  <w:num w:numId="12">
    <w:abstractNumId w:val="20"/>
  </w:num>
  <w:num w:numId="13">
    <w:abstractNumId w:val="19"/>
  </w:num>
  <w:num w:numId="14">
    <w:abstractNumId w:val="6"/>
  </w:num>
  <w:num w:numId="15">
    <w:abstractNumId w:val="21"/>
  </w:num>
  <w:num w:numId="16">
    <w:abstractNumId w:val="18"/>
  </w:num>
  <w:num w:numId="17">
    <w:abstractNumId w:val="16"/>
  </w:num>
  <w:num w:numId="18">
    <w:abstractNumId w:val="11"/>
  </w:num>
  <w:num w:numId="19">
    <w:abstractNumId w:val="15"/>
  </w:num>
  <w:num w:numId="20">
    <w:abstractNumId w:val="17"/>
  </w:num>
  <w:num w:numId="21">
    <w:abstractNumId w:val="12"/>
  </w:num>
  <w:num w:numId="22">
    <w:abstractNumId w:val="2"/>
  </w:num>
  <w:num w:numId="23">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1"/>
    <w:footnote w:id="0"/>
  </w:footnotePr>
  <w:endnotePr>
    <w:endnote w:id="-1"/>
    <w:endnote w:id="0"/>
  </w:endnotePr>
  <w:compat/>
  <w:rsids>
    <w:rsidRoot w:val="00FC5CF5"/>
    <w:rsid w:val="0000561C"/>
    <w:rsid w:val="0000594F"/>
    <w:rsid w:val="000079E4"/>
    <w:rsid w:val="0002509E"/>
    <w:rsid w:val="00036D69"/>
    <w:rsid w:val="0004049D"/>
    <w:rsid w:val="00040DAF"/>
    <w:rsid w:val="000454D8"/>
    <w:rsid w:val="000506AD"/>
    <w:rsid w:val="0005611B"/>
    <w:rsid w:val="00057315"/>
    <w:rsid w:val="00057A30"/>
    <w:rsid w:val="00080BD9"/>
    <w:rsid w:val="00082B2E"/>
    <w:rsid w:val="00087235"/>
    <w:rsid w:val="00092F4C"/>
    <w:rsid w:val="000A0D19"/>
    <w:rsid w:val="000B0188"/>
    <w:rsid w:val="000B0D44"/>
    <w:rsid w:val="000C3133"/>
    <w:rsid w:val="000D7BB4"/>
    <w:rsid w:val="000F548C"/>
    <w:rsid w:val="00104233"/>
    <w:rsid w:val="00110FDA"/>
    <w:rsid w:val="00117DAE"/>
    <w:rsid w:val="00121985"/>
    <w:rsid w:val="001234CD"/>
    <w:rsid w:val="0014653F"/>
    <w:rsid w:val="00154975"/>
    <w:rsid w:val="00156B0C"/>
    <w:rsid w:val="001629E4"/>
    <w:rsid w:val="00174850"/>
    <w:rsid w:val="001841A8"/>
    <w:rsid w:val="001A3C75"/>
    <w:rsid w:val="001B3CD1"/>
    <w:rsid w:val="001B5BDE"/>
    <w:rsid w:val="001B5E08"/>
    <w:rsid w:val="001C1B16"/>
    <w:rsid w:val="001E06D3"/>
    <w:rsid w:val="001F1689"/>
    <w:rsid w:val="00202F5B"/>
    <w:rsid w:val="00206061"/>
    <w:rsid w:val="002142DC"/>
    <w:rsid w:val="00216D07"/>
    <w:rsid w:val="0022614C"/>
    <w:rsid w:val="00226F3B"/>
    <w:rsid w:val="00230CFF"/>
    <w:rsid w:val="00241515"/>
    <w:rsid w:val="00241BE3"/>
    <w:rsid w:val="00243C6D"/>
    <w:rsid w:val="002455FF"/>
    <w:rsid w:val="00251E17"/>
    <w:rsid w:val="00284240"/>
    <w:rsid w:val="002867C5"/>
    <w:rsid w:val="00292481"/>
    <w:rsid w:val="0029699D"/>
    <w:rsid w:val="002C0C32"/>
    <w:rsid w:val="002D0574"/>
    <w:rsid w:val="002D5B3A"/>
    <w:rsid w:val="002F6BCC"/>
    <w:rsid w:val="002F756E"/>
    <w:rsid w:val="003115E8"/>
    <w:rsid w:val="00314744"/>
    <w:rsid w:val="00314D99"/>
    <w:rsid w:val="003170F6"/>
    <w:rsid w:val="00344371"/>
    <w:rsid w:val="0036395C"/>
    <w:rsid w:val="003677F5"/>
    <w:rsid w:val="0039065F"/>
    <w:rsid w:val="003A1817"/>
    <w:rsid w:val="003B5F18"/>
    <w:rsid w:val="003C57F2"/>
    <w:rsid w:val="003C6001"/>
    <w:rsid w:val="003D1C56"/>
    <w:rsid w:val="003E196E"/>
    <w:rsid w:val="003F31DC"/>
    <w:rsid w:val="004211F7"/>
    <w:rsid w:val="0042460A"/>
    <w:rsid w:val="004258AC"/>
    <w:rsid w:val="00430E53"/>
    <w:rsid w:val="0043120F"/>
    <w:rsid w:val="004474A8"/>
    <w:rsid w:val="00450B73"/>
    <w:rsid w:val="00450CB3"/>
    <w:rsid w:val="00452257"/>
    <w:rsid w:val="004525B0"/>
    <w:rsid w:val="00463105"/>
    <w:rsid w:val="00474976"/>
    <w:rsid w:val="00476B99"/>
    <w:rsid w:val="00487AE0"/>
    <w:rsid w:val="00492A35"/>
    <w:rsid w:val="00494BA1"/>
    <w:rsid w:val="00494D08"/>
    <w:rsid w:val="00495732"/>
    <w:rsid w:val="004A1EB9"/>
    <w:rsid w:val="004A43DD"/>
    <w:rsid w:val="004B43FC"/>
    <w:rsid w:val="004D0FDA"/>
    <w:rsid w:val="004D7C4E"/>
    <w:rsid w:val="004D7F78"/>
    <w:rsid w:val="004E761D"/>
    <w:rsid w:val="004F0E0D"/>
    <w:rsid w:val="004F4720"/>
    <w:rsid w:val="004F6A57"/>
    <w:rsid w:val="00510E15"/>
    <w:rsid w:val="00514FA2"/>
    <w:rsid w:val="0052299D"/>
    <w:rsid w:val="00523ABB"/>
    <w:rsid w:val="00531971"/>
    <w:rsid w:val="00546164"/>
    <w:rsid w:val="005468E1"/>
    <w:rsid w:val="0057267F"/>
    <w:rsid w:val="0057283D"/>
    <w:rsid w:val="005776F7"/>
    <w:rsid w:val="0058586D"/>
    <w:rsid w:val="005866E5"/>
    <w:rsid w:val="0059331E"/>
    <w:rsid w:val="005A1C49"/>
    <w:rsid w:val="005A54B6"/>
    <w:rsid w:val="005C45A1"/>
    <w:rsid w:val="005D3CF3"/>
    <w:rsid w:val="005E1556"/>
    <w:rsid w:val="005E3DAA"/>
    <w:rsid w:val="005F5061"/>
    <w:rsid w:val="005F6464"/>
    <w:rsid w:val="00601540"/>
    <w:rsid w:val="00602D88"/>
    <w:rsid w:val="00605FBD"/>
    <w:rsid w:val="0060639B"/>
    <w:rsid w:val="00631E64"/>
    <w:rsid w:val="006350BF"/>
    <w:rsid w:val="00636524"/>
    <w:rsid w:val="00640A0D"/>
    <w:rsid w:val="00640F3F"/>
    <w:rsid w:val="0064215B"/>
    <w:rsid w:val="0064257F"/>
    <w:rsid w:val="00642EC9"/>
    <w:rsid w:val="00650CB6"/>
    <w:rsid w:val="006516E4"/>
    <w:rsid w:val="00654714"/>
    <w:rsid w:val="006562EF"/>
    <w:rsid w:val="0066048D"/>
    <w:rsid w:val="00674308"/>
    <w:rsid w:val="00677F67"/>
    <w:rsid w:val="00681520"/>
    <w:rsid w:val="00683DFC"/>
    <w:rsid w:val="006929ED"/>
    <w:rsid w:val="006944F8"/>
    <w:rsid w:val="006A0C1C"/>
    <w:rsid w:val="006A427F"/>
    <w:rsid w:val="006A6134"/>
    <w:rsid w:val="006A77EB"/>
    <w:rsid w:val="006C0DE8"/>
    <w:rsid w:val="006C6C45"/>
    <w:rsid w:val="006C791E"/>
    <w:rsid w:val="006D5278"/>
    <w:rsid w:val="006E353E"/>
    <w:rsid w:val="006E4A30"/>
    <w:rsid w:val="006E55B7"/>
    <w:rsid w:val="006F5993"/>
    <w:rsid w:val="0070521D"/>
    <w:rsid w:val="00705EF4"/>
    <w:rsid w:val="00717B91"/>
    <w:rsid w:val="00726C59"/>
    <w:rsid w:val="00730F7C"/>
    <w:rsid w:val="0074528C"/>
    <w:rsid w:val="00745B64"/>
    <w:rsid w:val="007632C0"/>
    <w:rsid w:val="00775F3D"/>
    <w:rsid w:val="00794747"/>
    <w:rsid w:val="0079773E"/>
    <w:rsid w:val="007A0651"/>
    <w:rsid w:val="007B3EFA"/>
    <w:rsid w:val="007B63C2"/>
    <w:rsid w:val="007C060A"/>
    <w:rsid w:val="007C7435"/>
    <w:rsid w:val="007D52F2"/>
    <w:rsid w:val="00801AED"/>
    <w:rsid w:val="00804BE6"/>
    <w:rsid w:val="00814F36"/>
    <w:rsid w:val="0081663A"/>
    <w:rsid w:val="00820853"/>
    <w:rsid w:val="00820CD8"/>
    <w:rsid w:val="0082607F"/>
    <w:rsid w:val="00836718"/>
    <w:rsid w:val="00845AF7"/>
    <w:rsid w:val="008477E2"/>
    <w:rsid w:val="00850AF1"/>
    <w:rsid w:val="0085680B"/>
    <w:rsid w:val="00862A68"/>
    <w:rsid w:val="00866FF2"/>
    <w:rsid w:val="00867A4F"/>
    <w:rsid w:val="00871E8F"/>
    <w:rsid w:val="008753F6"/>
    <w:rsid w:val="00876C8A"/>
    <w:rsid w:val="008774BB"/>
    <w:rsid w:val="00880105"/>
    <w:rsid w:val="00890B77"/>
    <w:rsid w:val="00893DA4"/>
    <w:rsid w:val="008A21DB"/>
    <w:rsid w:val="008A2966"/>
    <w:rsid w:val="008B209B"/>
    <w:rsid w:val="008C1BDB"/>
    <w:rsid w:val="008D3CB8"/>
    <w:rsid w:val="008D746B"/>
    <w:rsid w:val="008D7B53"/>
    <w:rsid w:val="008E162B"/>
    <w:rsid w:val="00903640"/>
    <w:rsid w:val="00903C28"/>
    <w:rsid w:val="00904942"/>
    <w:rsid w:val="009127B2"/>
    <w:rsid w:val="00916721"/>
    <w:rsid w:val="00922ADF"/>
    <w:rsid w:val="009258A5"/>
    <w:rsid w:val="009311C8"/>
    <w:rsid w:val="00937B08"/>
    <w:rsid w:val="00940DD9"/>
    <w:rsid w:val="009518CD"/>
    <w:rsid w:val="00953A0D"/>
    <w:rsid w:val="00955864"/>
    <w:rsid w:val="00961C4A"/>
    <w:rsid w:val="00962942"/>
    <w:rsid w:val="00963636"/>
    <w:rsid w:val="0096476E"/>
    <w:rsid w:val="00971F77"/>
    <w:rsid w:val="00974756"/>
    <w:rsid w:val="00987B83"/>
    <w:rsid w:val="009A16F7"/>
    <w:rsid w:val="009A4BAE"/>
    <w:rsid w:val="009C1C87"/>
    <w:rsid w:val="009C1DED"/>
    <w:rsid w:val="009E51F5"/>
    <w:rsid w:val="009F3124"/>
    <w:rsid w:val="009F3BF1"/>
    <w:rsid w:val="00A016E7"/>
    <w:rsid w:val="00A062E7"/>
    <w:rsid w:val="00A06E05"/>
    <w:rsid w:val="00A07EA9"/>
    <w:rsid w:val="00A34CB6"/>
    <w:rsid w:val="00A53842"/>
    <w:rsid w:val="00A75793"/>
    <w:rsid w:val="00A80A83"/>
    <w:rsid w:val="00A81912"/>
    <w:rsid w:val="00A844BE"/>
    <w:rsid w:val="00A87F05"/>
    <w:rsid w:val="00A90B46"/>
    <w:rsid w:val="00AA37F6"/>
    <w:rsid w:val="00AB1CFC"/>
    <w:rsid w:val="00AB470F"/>
    <w:rsid w:val="00AD10E3"/>
    <w:rsid w:val="00AD265A"/>
    <w:rsid w:val="00AD2DC2"/>
    <w:rsid w:val="00AE6C8F"/>
    <w:rsid w:val="00B00C6E"/>
    <w:rsid w:val="00B04BB6"/>
    <w:rsid w:val="00B0723A"/>
    <w:rsid w:val="00B12875"/>
    <w:rsid w:val="00B13635"/>
    <w:rsid w:val="00B14751"/>
    <w:rsid w:val="00B22841"/>
    <w:rsid w:val="00B24098"/>
    <w:rsid w:val="00B30592"/>
    <w:rsid w:val="00B34A59"/>
    <w:rsid w:val="00B34A74"/>
    <w:rsid w:val="00B36843"/>
    <w:rsid w:val="00B46930"/>
    <w:rsid w:val="00B525FD"/>
    <w:rsid w:val="00B55F27"/>
    <w:rsid w:val="00B66582"/>
    <w:rsid w:val="00B7258F"/>
    <w:rsid w:val="00B961BA"/>
    <w:rsid w:val="00B96B09"/>
    <w:rsid w:val="00BA0300"/>
    <w:rsid w:val="00BC34EF"/>
    <w:rsid w:val="00BC4CAB"/>
    <w:rsid w:val="00BD640E"/>
    <w:rsid w:val="00BD7960"/>
    <w:rsid w:val="00BE31E5"/>
    <w:rsid w:val="00BF0934"/>
    <w:rsid w:val="00C13D90"/>
    <w:rsid w:val="00C17C0E"/>
    <w:rsid w:val="00C31822"/>
    <w:rsid w:val="00C33C67"/>
    <w:rsid w:val="00C40684"/>
    <w:rsid w:val="00C651D1"/>
    <w:rsid w:val="00C67780"/>
    <w:rsid w:val="00C82405"/>
    <w:rsid w:val="00C90F74"/>
    <w:rsid w:val="00C91B37"/>
    <w:rsid w:val="00CA05DF"/>
    <w:rsid w:val="00CA09FC"/>
    <w:rsid w:val="00CA47DC"/>
    <w:rsid w:val="00CB63DA"/>
    <w:rsid w:val="00CB6CC8"/>
    <w:rsid w:val="00CB78D6"/>
    <w:rsid w:val="00CC37AB"/>
    <w:rsid w:val="00CC3C42"/>
    <w:rsid w:val="00CC45B6"/>
    <w:rsid w:val="00CC7608"/>
    <w:rsid w:val="00CD18CF"/>
    <w:rsid w:val="00CD1CD2"/>
    <w:rsid w:val="00CF29FA"/>
    <w:rsid w:val="00CF69D8"/>
    <w:rsid w:val="00D11B76"/>
    <w:rsid w:val="00D621BF"/>
    <w:rsid w:val="00D71D35"/>
    <w:rsid w:val="00D74676"/>
    <w:rsid w:val="00D746C6"/>
    <w:rsid w:val="00D750E7"/>
    <w:rsid w:val="00D80A4D"/>
    <w:rsid w:val="00DA2534"/>
    <w:rsid w:val="00DA6D01"/>
    <w:rsid w:val="00DA6E88"/>
    <w:rsid w:val="00DB75A3"/>
    <w:rsid w:val="00DD2DA4"/>
    <w:rsid w:val="00DE09BF"/>
    <w:rsid w:val="00DE105D"/>
    <w:rsid w:val="00DF45B0"/>
    <w:rsid w:val="00E01EBC"/>
    <w:rsid w:val="00E147A0"/>
    <w:rsid w:val="00E419AE"/>
    <w:rsid w:val="00E5174F"/>
    <w:rsid w:val="00E61D36"/>
    <w:rsid w:val="00E63AC6"/>
    <w:rsid w:val="00E70529"/>
    <w:rsid w:val="00E75FB7"/>
    <w:rsid w:val="00E84EA4"/>
    <w:rsid w:val="00EA1736"/>
    <w:rsid w:val="00EA69C6"/>
    <w:rsid w:val="00EA74D3"/>
    <w:rsid w:val="00EB1EFD"/>
    <w:rsid w:val="00EB67ED"/>
    <w:rsid w:val="00EB6854"/>
    <w:rsid w:val="00EC49F0"/>
    <w:rsid w:val="00ED6FFB"/>
    <w:rsid w:val="00EE34C7"/>
    <w:rsid w:val="00F06367"/>
    <w:rsid w:val="00F230B0"/>
    <w:rsid w:val="00F23927"/>
    <w:rsid w:val="00F25002"/>
    <w:rsid w:val="00F423A5"/>
    <w:rsid w:val="00F42FCC"/>
    <w:rsid w:val="00F476BE"/>
    <w:rsid w:val="00F53668"/>
    <w:rsid w:val="00F62A26"/>
    <w:rsid w:val="00F63E0F"/>
    <w:rsid w:val="00F6688B"/>
    <w:rsid w:val="00F7494F"/>
    <w:rsid w:val="00F77D2C"/>
    <w:rsid w:val="00F83017"/>
    <w:rsid w:val="00F84282"/>
    <w:rsid w:val="00F8459F"/>
    <w:rsid w:val="00F92333"/>
    <w:rsid w:val="00F924A8"/>
    <w:rsid w:val="00F94404"/>
    <w:rsid w:val="00FA0D21"/>
    <w:rsid w:val="00FA243E"/>
    <w:rsid w:val="00FA47FF"/>
    <w:rsid w:val="00FA51F1"/>
    <w:rsid w:val="00FC5CF5"/>
    <w:rsid w:val="00FD0635"/>
    <w:rsid w:val="00FD1E7C"/>
    <w:rsid w:val="00FD4938"/>
    <w:rsid w:val="00FD4BD0"/>
    <w:rsid w:val="00FD7040"/>
    <w:rsid w:val="00FE10BB"/>
    <w:rsid w:val="00FE10E7"/>
    <w:rsid w:val="00FE4CB8"/>
    <w:rsid w:val="00FF111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8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640"/>
    <w:pPr>
      <w:tabs>
        <w:tab w:val="center" w:pos="4153"/>
        <w:tab w:val="right" w:pos="8306"/>
      </w:tabs>
      <w:spacing w:after="0" w:line="240" w:lineRule="auto"/>
    </w:pPr>
  </w:style>
  <w:style w:type="character" w:customStyle="1" w:styleId="Char">
    <w:name w:val="Κεφαλίδα Char"/>
    <w:basedOn w:val="a0"/>
    <w:link w:val="a3"/>
    <w:uiPriority w:val="99"/>
    <w:rsid w:val="00903640"/>
  </w:style>
  <w:style w:type="paragraph" w:styleId="a4">
    <w:name w:val="footer"/>
    <w:basedOn w:val="a"/>
    <w:link w:val="Char0"/>
    <w:uiPriority w:val="99"/>
    <w:unhideWhenUsed/>
    <w:rsid w:val="00903640"/>
    <w:pPr>
      <w:tabs>
        <w:tab w:val="center" w:pos="4153"/>
        <w:tab w:val="right" w:pos="8306"/>
      </w:tabs>
      <w:spacing w:after="0" w:line="240" w:lineRule="auto"/>
    </w:pPr>
  </w:style>
  <w:style w:type="character" w:customStyle="1" w:styleId="Char0">
    <w:name w:val="Υποσέλιδο Char"/>
    <w:basedOn w:val="a0"/>
    <w:link w:val="a4"/>
    <w:uiPriority w:val="99"/>
    <w:rsid w:val="00903640"/>
  </w:style>
  <w:style w:type="paragraph" w:styleId="a5">
    <w:name w:val="List Paragraph"/>
    <w:aliases w:val="Γράφημα,Bullet21,Bullet22,Bullet23,Bullet211,Bullet24,Bullet25,Bullet26,Bullet27,bl11,Bullet212,Bullet28,bl12,Bullet213,Bullet29,bl13,Bullet214,Bullet210,Bullet215"/>
    <w:basedOn w:val="a"/>
    <w:link w:val="Char1"/>
    <w:uiPriority w:val="34"/>
    <w:qFormat/>
    <w:rsid w:val="002F6BCC"/>
    <w:pPr>
      <w:ind w:left="720"/>
      <w:contextualSpacing/>
    </w:pPr>
  </w:style>
  <w:style w:type="paragraph" w:styleId="Web">
    <w:name w:val="Normal (Web)"/>
    <w:basedOn w:val="a"/>
    <w:unhideWhenUsed/>
    <w:rsid w:val="00C33C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6">
    <w:name w:val="Strong"/>
    <w:basedOn w:val="a0"/>
    <w:uiPriority w:val="22"/>
    <w:qFormat/>
    <w:rsid w:val="00C33C67"/>
    <w:rPr>
      <w:b/>
      <w:bCs/>
    </w:rPr>
  </w:style>
  <w:style w:type="character" w:styleId="-">
    <w:name w:val="Hyperlink"/>
    <w:basedOn w:val="a0"/>
    <w:uiPriority w:val="99"/>
    <w:semiHidden/>
    <w:unhideWhenUsed/>
    <w:rsid w:val="00C33C67"/>
    <w:rPr>
      <w:color w:val="0000FF"/>
      <w:u w:val="single"/>
    </w:rPr>
  </w:style>
  <w:style w:type="paragraph" w:styleId="-HTML">
    <w:name w:val="HTML Preformatted"/>
    <w:basedOn w:val="a"/>
    <w:link w:val="-HTMLChar"/>
    <w:uiPriority w:val="99"/>
    <w:unhideWhenUsed/>
    <w:rsid w:val="00C33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C33C67"/>
    <w:rPr>
      <w:rFonts w:ascii="Courier New" w:eastAsia="Times New Roman" w:hAnsi="Courier New" w:cs="Courier New"/>
      <w:sz w:val="20"/>
      <w:szCs w:val="20"/>
      <w:lang w:eastAsia="el-GR"/>
    </w:rPr>
  </w:style>
  <w:style w:type="paragraph" w:customStyle="1" w:styleId="xmsonormal">
    <w:name w:val="x_msonormal"/>
    <w:basedOn w:val="a"/>
    <w:rsid w:val="00C33C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
    <w:name w:val="Βασικό1"/>
    <w:rsid w:val="0082607F"/>
    <w:pPr>
      <w:spacing w:after="0" w:line="276" w:lineRule="auto"/>
    </w:pPr>
    <w:rPr>
      <w:rFonts w:ascii="Arial" w:eastAsia="Arial" w:hAnsi="Arial" w:cs="Arial"/>
      <w:lang w:eastAsia="el-GR"/>
    </w:rPr>
  </w:style>
  <w:style w:type="paragraph" w:customStyle="1" w:styleId="2">
    <w:name w:val="Βασικό2"/>
    <w:rsid w:val="0082607F"/>
    <w:pPr>
      <w:spacing w:after="0" w:line="276" w:lineRule="auto"/>
    </w:pPr>
    <w:rPr>
      <w:rFonts w:ascii="Arial" w:eastAsia="Arial" w:hAnsi="Arial" w:cs="Arial"/>
      <w:lang w:eastAsia="el-GR"/>
    </w:rPr>
  </w:style>
  <w:style w:type="paragraph" w:styleId="a7">
    <w:name w:val="Balloon Text"/>
    <w:basedOn w:val="a"/>
    <w:link w:val="Char2"/>
    <w:uiPriority w:val="99"/>
    <w:semiHidden/>
    <w:unhideWhenUsed/>
    <w:rsid w:val="00FF111A"/>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FF111A"/>
    <w:rPr>
      <w:rFonts w:ascii="Tahoma" w:hAnsi="Tahoma" w:cs="Tahoma"/>
      <w:sz w:val="16"/>
      <w:szCs w:val="16"/>
    </w:rPr>
  </w:style>
  <w:style w:type="table" w:styleId="a8">
    <w:name w:val="Table Grid"/>
    <w:basedOn w:val="a1"/>
    <w:uiPriority w:val="59"/>
    <w:rsid w:val="006F59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C90F74"/>
  </w:style>
  <w:style w:type="paragraph" w:styleId="a9">
    <w:name w:val="caption"/>
    <w:basedOn w:val="a"/>
    <w:next w:val="a"/>
    <w:uiPriority w:val="35"/>
    <w:unhideWhenUsed/>
    <w:qFormat/>
    <w:rsid w:val="006350BF"/>
    <w:pPr>
      <w:spacing w:after="200" w:line="240" w:lineRule="auto"/>
    </w:pPr>
    <w:rPr>
      <w:i/>
      <w:iCs/>
      <w:color w:val="44546A" w:themeColor="text2"/>
      <w:sz w:val="18"/>
      <w:szCs w:val="18"/>
    </w:rPr>
  </w:style>
  <w:style w:type="paragraph" w:styleId="aa">
    <w:name w:val="Intense Quote"/>
    <w:basedOn w:val="a"/>
    <w:next w:val="a"/>
    <w:link w:val="Char3"/>
    <w:uiPriority w:val="30"/>
    <w:qFormat/>
    <w:rsid w:val="00C91B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3">
    <w:name w:val="Έντονο εισαγωγικό Char"/>
    <w:basedOn w:val="a0"/>
    <w:link w:val="aa"/>
    <w:uiPriority w:val="30"/>
    <w:rsid w:val="00C91B37"/>
    <w:rPr>
      <w:i/>
      <w:iCs/>
      <w:color w:val="4472C4" w:themeColor="accent1"/>
    </w:rPr>
  </w:style>
  <w:style w:type="table" w:customStyle="1" w:styleId="4-11">
    <w:name w:val="Πίνακας 4 με πλέγμα - Έμφαση 11"/>
    <w:basedOn w:val="a1"/>
    <w:uiPriority w:val="49"/>
    <w:rsid w:val="007A0651"/>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b">
    <w:name w:val="Body Text"/>
    <w:basedOn w:val="a"/>
    <w:link w:val="Char4"/>
    <w:uiPriority w:val="1"/>
    <w:qFormat/>
    <w:rsid w:val="0070521D"/>
    <w:pPr>
      <w:widowControl w:val="0"/>
      <w:autoSpaceDE w:val="0"/>
      <w:autoSpaceDN w:val="0"/>
      <w:spacing w:after="0" w:line="240" w:lineRule="auto"/>
    </w:pPr>
    <w:rPr>
      <w:rFonts w:ascii="Tahoma" w:eastAsia="Tahoma" w:hAnsi="Tahoma" w:cs="Tahoma"/>
      <w:sz w:val="20"/>
      <w:szCs w:val="20"/>
    </w:rPr>
  </w:style>
  <w:style w:type="character" w:customStyle="1" w:styleId="Char4">
    <w:name w:val="Σώμα κειμένου Char"/>
    <w:basedOn w:val="a0"/>
    <w:link w:val="ab"/>
    <w:uiPriority w:val="1"/>
    <w:rsid w:val="0070521D"/>
    <w:rPr>
      <w:rFonts w:ascii="Tahoma" w:eastAsia="Tahoma" w:hAnsi="Tahoma" w:cs="Tahoma"/>
      <w:sz w:val="20"/>
      <w:szCs w:val="20"/>
    </w:rPr>
  </w:style>
  <w:style w:type="character" w:customStyle="1" w:styleId="Char1">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link w:val="a5"/>
    <w:uiPriority w:val="34"/>
    <w:rsid w:val="004525B0"/>
  </w:style>
</w:styles>
</file>

<file path=word/webSettings.xml><?xml version="1.0" encoding="utf-8"?>
<w:webSettings xmlns:r="http://schemas.openxmlformats.org/officeDocument/2006/relationships" xmlns:w="http://schemas.openxmlformats.org/wordprocessingml/2006/main">
  <w:divs>
    <w:div w:id="308368985">
      <w:bodyDiv w:val="1"/>
      <w:marLeft w:val="0"/>
      <w:marRight w:val="0"/>
      <w:marTop w:val="0"/>
      <w:marBottom w:val="0"/>
      <w:divBdr>
        <w:top w:val="none" w:sz="0" w:space="0" w:color="auto"/>
        <w:left w:val="none" w:sz="0" w:space="0" w:color="auto"/>
        <w:bottom w:val="none" w:sz="0" w:space="0" w:color="auto"/>
        <w:right w:val="none" w:sz="0" w:space="0" w:color="auto"/>
      </w:divBdr>
    </w:div>
    <w:div w:id="538586358">
      <w:bodyDiv w:val="1"/>
      <w:marLeft w:val="0"/>
      <w:marRight w:val="0"/>
      <w:marTop w:val="0"/>
      <w:marBottom w:val="0"/>
      <w:divBdr>
        <w:top w:val="none" w:sz="0" w:space="0" w:color="auto"/>
        <w:left w:val="none" w:sz="0" w:space="0" w:color="auto"/>
        <w:bottom w:val="none" w:sz="0" w:space="0" w:color="auto"/>
        <w:right w:val="none" w:sz="0" w:space="0" w:color="auto"/>
      </w:divBdr>
    </w:div>
    <w:div w:id="581454692">
      <w:bodyDiv w:val="1"/>
      <w:marLeft w:val="0"/>
      <w:marRight w:val="0"/>
      <w:marTop w:val="0"/>
      <w:marBottom w:val="0"/>
      <w:divBdr>
        <w:top w:val="none" w:sz="0" w:space="0" w:color="auto"/>
        <w:left w:val="none" w:sz="0" w:space="0" w:color="auto"/>
        <w:bottom w:val="none" w:sz="0" w:space="0" w:color="auto"/>
        <w:right w:val="none" w:sz="0" w:space="0" w:color="auto"/>
      </w:divBdr>
    </w:div>
    <w:div w:id="659502494">
      <w:bodyDiv w:val="1"/>
      <w:marLeft w:val="0"/>
      <w:marRight w:val="0"/>
      <w:marTop w:val="0"/>
      <w:marBottom w:val="0"/>
      <w:divBdr>
        <w:top w:val="none" w:sz="0" w:space="0" w:color="auto"/>
        <w:left w:val="none" w:sz="0" w:space="0" w:color="auto"/>
        <w:bottom w:val="none" w:sz="0" w:space="0" w:color="auto"/>
        <w:right w:val="none" w:sz="0" w:space="0" w:color="auto"/>
      </w:divBdr>
    </w:div>
    <w:div w:id="820927765">
      <w:bodyDiv w:val="1"/>
      <w:marLeft w:val="0"/>
      <w:marRight w:val="0"/>
      <w:marTop w:val="0"/>
      <w:marBottom w:val="0"/>
      <w:divBdr>
        <w:top w:val="none" w:sz="0" w:space="0" w:color="auto"/>
        <w:left w:val="none" w:sz="0" w:space="0" w:color="auto"/>
        <w:bottom w:val="none" w:sz="0" w:space="0" w:color="auto"/>
        <w:right w:val="none" w:sz="0" w:space="0" w:color="auto"/>
      </w:divBdr>
    </w:div>
    <w:div w:id="952326670">
      <w:bodyDiv w:val="1"/>
      <w:marLeft w:val="0"/>
      <w:marRight w:val="0"/>
      <w:marTop w:val="0"/>
      <w:marBottom w:val="0"/>
      <w:divBdr>
        <w:top w:val="none" w:sz="0" w:space="0" w:color="auto"/>
        <w:left w:val="none" w:sz="0" w:space="0" w:color="auto"/>
        <w:bottom w:val="none" w:sz="0" w:space="0" w:color="auto"/>
        <w:right w:val="none" w:sz="0" w:space="0" w:color="auto"/>
      </w:divBdr>
    </w:div>
    <w:div w:id="17323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F516C-7694-4E5A-BBAA-A9701B0D6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2092</Words>
  <Characters>11297</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Βασίλης</dc:creator>
  <cp:lastModifiedBy>user</cp:lastModifiedBy>
  <cp:revision>2</cp:revision>
  <cp:lastPrinted>2022-08-31T08:27:00Z</cp:lastPrinted>
  <dcterms:created xsi:type="dcterms:W3CDTF">2023-02-08T13:08:00Z</dcterms:created>
  <dcterms:modified xsi:type="dcterms:W3CDTF">2023-02-08T13:08:00Z</dcterms:modified>
</cp:coreProperties>
</file>